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江苏孚杰高端装备制造（集团）股份有限公司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2023年06月16日 上午至2023年06月16日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