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456"/>
        <w:gridCol w:w="394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九江耀辉航海仪器发展有限公司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江西省九江市经济技术开发区城西港区光电产业园5号厂房一楼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余涵兵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17879866868</w:t>
            </w:r>
            <w:bookmarkEnd w:id="3"/>
          </w:p>
        </w:tc>
        <w:tc>
          <w:tcPr>
            <w:tcW w:w="63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332000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张婷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63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411530721@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qq</w:t>
            </w:r>
            <w:r>
              <w:rPr>
                <w:b w:val="0"/>
                <w:bCs w:val="0"/>
                <w:sz w:val="21"/>
                <w:szCs w:val="21"/>
              </w:rPr>
              <w:t>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0066-2020-Q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8" w:leftChars="-51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船舶用仪器（239方位仪、航海六分仪、方位圈）的生产销售及倾斜仪、平行尺的销售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19.05.01;29.12.00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2020年03月17日 上午至2020年03月17日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19.05.01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蔡燕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drawing>
                <wp:inline distT="0" distB="0" distL="114300" distR="114300">
                  <wp:extent cx="1123315" cy="464185"/>
                  <wp:effectExtent l="0" t="0" r="6985" b="571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2020.3.16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2020.3.16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2020.3.16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tbl>
      <w:tblPr>
        <w:tblStyle w:val="5"/>
        <w:tblW w:w="1017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45"/>
        <w:gridCol w:w="637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2020.3.17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4.1/4.2/4.3/4.4/5.1.1/5.1.2/5.2/5.3/6.1/6.2/6.3/7.1/9.1.1/9.3/10.1/10.3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9:30-10:30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综合办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：组织的岗位、职责权限；资源作用职责责任权限；目标；人员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能力；意识；沟通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5.3/6.2/7.1.2/7.2/7.3/7.4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0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10:30-12:30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技术质量部</w:t>
            </w:r>
            <w:r>
              <w:rPr>
                <w:rFonts w:hint="eastAsia"/>
                <w:color w:val="auto"/>
                <w:sz w:val="21"/>
                <w:szCs w:val="21"/>
              </w:rPr>
              <w:t>：组织的岗位、职责权限；目标；监视和测量资源；组织知识；文件化信息；文件总则/管理手册、文件和记录控制；运行的策划和控制；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color w:val="auto"/>
                <w:sz w:val="21"/>
                <w:szCs w:val="21"/>
              </w:rPr>
              <w:t>产品和服务的放行；不合格输出的控制；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分析与评价</w:t>
            </w:r>
            <w:r>
              <w:rPr>
                <w:rFonts w:hint="eastAsia"/>
                <w:color w:val="auto"/>
                <w:sz w:val="21"/>
                <w:szCs w:val="21"/>
              </w:rPr>
              <w:t>；内部审核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</w:rPr>
              <w:t>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5.3/6.2/7.1.5/7.1.6/7.5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8.1/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color w:val="auto"/>
                <w:sz w:val="21"/>
                <w:szCs w:val="21"/>
              </w:rPr>
              <w:t>8.6/8.7/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eastAsia"/>
                <w:color w:val="auto"/>
                <w:sz w:val="21"/>
                <w:szCs w:val="21"/>
              </w:rPr>
              <w:t>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13:30-15:00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color w:val="auto"/>
                <w:sz w:val="21"/>
                <w:szCs w:val="21"/>
              </w:rPr>
              <w:t>部：组织的岗位、职责权限；目标；基础设施；运行环境；外部提供的过程、产品和服务的控制；生产和服务提供的控制；标识和可追溯性；产品防护；变更的控制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5.3/6.2/7.1.3/7.1.4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1"/>
                <w:szCs w:val="21"/>
              </w:rPr>
              <w:t>/8.5.1/8.5.2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/8.5.4</w:t>
            </w:r>
            <w:r>
              <w:rPr>
                <w:rFonts w:hint="eastAsia"/>
                <w:color w:val="auto"/>
                <w:sz w:val="21"/>
                <w:szCs w:val="21"/>
              </w:rPr>
              <w:t>/8.5.6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15:00-16:30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color w:val="auto"/>
                <w:sz w:val="21"/>
                <w:szCs w:val="21"/>
              </w:rPr>
              <w:t>部：组织的岗位、职责权限；目标；产品和服务要求；生产和服务提供的控制；顾客或外部供方财产；交付后活动；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17" w:name="_GoBack"/>
            <w:r>
              <w:rPr>
                <w:rFonts w:hint="eastAsia"/>
                <w:color w:val="auto"/>
                <w:sz w:val="21"/>
                <w:szCs w:val="21"/>
              </w:rPr>
              <w:t>5.3/6.2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8.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color w:val="auto"/>
                <w:sz w:val="21"/>
                <w:szCs w:val="21"/>
              </w:rPr>
              <w:t>8.5.3/8.5.5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9.1.2</w:t>
            </w:r>
            <w:bookmarkEnd w:id="17"/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eastAsia" w:eastAsia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6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午休时间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3130B7"/>
    <w:rsid w:val="27F96C17"/>
    <w:rsid w:val="57B55FEB"/>
    <w:rsid w:val="68661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cp:lastPrinted>2020-04-01T10:15:00Z</cp:lastPrinted>
  <dcterms:modified xsi:type="dcterms:W3CDTF">2020-04-06T08:56:42Z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