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4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徐工履带底盘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2日 上午至2023年06月0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