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重庆曼豪商贸有限公司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0063-2020-QEO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ascii="宋体" w:hAnsi="宋体"/>
                <w:szCs w:val="21"/>
              </w:rPr>
            </w:pPr>
            <w:r>
              <w:rPr>
                <w:rFonts w:hint="eastAsia"/>
                <w:color w:val="000000"/>
                <w:szCs w:val="21"/>
              </w:rPr>
              <w:t>营业执照副本编号：</w:t>
            </w:r>
            <w:r>
              <w:rPr>
                <w:rFonts w:ascii="宋体" w:hAnsi="宋体"/>
                <w:szCs w:val="21"/>
              </w:rPr>
              <w:t>915001056889472427</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rPr>
            </w:pPr>
            <w:bookmarkStart w:id="2" w:name="E勾选"/>
            <w:r>
              <w:rPr>
                <w:rFonts w:hint="eastAsia" w:ascii="宋体" w:hAnsi="宋体"/>
                <w:b/>
                <w:bCs/>
                <w:kern w:val="0"/>
                <w:sz w:val="22"/>
                <w:szCs w:val="22"/>
              </w:rPr>
              <w:t>■</w:t>
            </w:r>
            <w:bookmarkEnd w:id="2"/>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r>
              <w:rPr>
                <w:rFonts w:hint="eastAsia"/>
                <w:sz w:val="20"/>
                <w:szCs w:val="20"/>
                <w:lang w:val="en-US" w:eastAsia="zh-CN"/>
              </w:rPr>
              <w:t>提供有：建设项目环境影响登记表，备案号：202050010500000020.</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bookmarkStart w:id="3" w:name="_GoBack"/>
            <w:bookmarkEnd w:id="3"/>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hint="eastAsia" w:ascii="宋体" w:hAnsi="宋体"/>
                <w:b/>
                <w:bCs/>
                <w:kern w:val="0"/>
                <w:sz w:val="22"/>
                <w:szCs w:val="22"/>
              </w:rPr>
            </w:pPr>
            <w:r>
              <w:rPr>
                <w:rFonts w:hint="eastAsia" w:ascii="宋体" w:hAnsi="宋体"/>
                <w:b/>
                <w:bCs/>
                <w:kern w:val="0"/>
                <w:sz w:val="22"/>
                <w:szCs w:val="22"/>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ascii="宋体" w:hAnsi="宋体"/>
                <w:sz w:val="24"/>
              </w:rPr>
              <w:drawing>
                <wp:inline distT="0" distB="0" distL="0" distR="0">
                  <wp:extent cx="403860" cy="251460"/>
                  <wp:effectExtent l="0" t="0" r="7620" b="7620"/>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5" cstate="print"/>
                          <a:srcRect/>
                          <a:stretch>
                            <a:fillRect/>
                          </a:stretch>
                        </pic:blipFill>
                        <pic:spPr>
                          <a:xfrm>
                            <a:off x="0" y="0"/>
                            <a:ext cx="403860" cy="251460"/>
                          </a:xfrm>
                          <a:prstGeom prst="rect">
                            <a:avLst/>
                          </a:prstGeom>
                          <a:noFill/>
                          <a:ln w="9525">
                            <a:noFill/>
                            <a:miter lim="800000"/>
                            <a:headEnd/>
                            <a:tailEnd/>
                          </a:ln>
                        </pic:spPr>
                      </pic:pic>
                    </a:graphicData>
                  </a:graphic>
                </wp:inline>
              </w:drawing>
            </w:r>
          </w:p>
          <w:p>
            <w:pPr>
              <w:ind w:firstLine="6930" w:firstLineChars="33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9C3396"/>
    <w:rsid w:val="0BEE351B"/>
    <w:rsid w:val="11120C9A"/>
    <w:rsid w:val="1FBD2366"/>
    <w:rsid w:val="244175C5"/>
    <w:rsid w:val="295A4F22"/>
    <w:rsid w:val="2C9D362A"/>
    <w:rsid w:val="36C12D13"/>
    <w:rsid w:val="4AC84A9C"/>
    <w:rsid w:val="4DBC51A9"/>
    <w:rsid w:val="5F69301B"/>
    <w:rsid w:val="6F90389D"/>
    <w:rsid w:val="6F9418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2020-03-19T10:46:25Z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