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30455-2023-EO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河北庆晟精密机械制造有限公司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李丽英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91130107MA085EHP23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E:认可,O:认可,EnMS:未认可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24001-2016/ISO14001:2015,O：GB/T45001-2020 / ISO45001：2018,EnMS：GB/T 23331-2020/ISO 50001 : 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河北庆晟精密机械制造有限公司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河北省石家庄市井陉矿区世纪大道西头北侧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河北省石家庄市井陉矿区世纪大道西头北侧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E：特钢精密棒材加工、金属材料热处理加工、钢材（银亮材）深加工所涉及相关场所的环境管理体系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O：特钢精密棒材加工、金属材料热处理加工、钢材（银亮材）深加工所涉及相关场所的职业健康安全管理活动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EnMS：特钢精密棒材加工、金属材料热处理加工、钢材（银亮材）深加工的能源管理活动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河北庆晟精密机械制造有限公司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河北省石家庄市井陉矿区世纪大道西头北侧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河北省石家庄市井陉矿区世纪大道西头北侧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E：特钢精密棒材加工、金属材料热处理加工、钢材（银亮材）深加工所涉及相关场所的环境管理体系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O：特钢精密棒材加工、金属材料热处理加工、钢材（银亮材）深加工所涉及相关场所的职业健康安全管理活动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EnMS：特钢精密棒材加工、金属材料热处理加工、钢材（银亮材）深加工的能源管理活动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