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5A80" w:rsidRDefault="005837F7" w:rsidP="005837F7">
      <w:pPr>
        <w:spacing w:afterLines="50" w:line="240" w:lineRule="exact"/>
        <w:ind w:firstLineChars="3110" w:firstLine="6557"/>
        <w:rPr>
          <w:b/>
          <w:bCs/>
          <w:color w:val="000000" w:themeColor="text1"/>
          <w:sz w:val="21"/>
          <w:szCs w:val="21"/>
          <w:u w:val="single"/>
        </w:rPr>
      </w:pPr>
      <w:r>
        <w:rPr>
          <w:rFonts w:hint="eastAsia"/>
          <w:b/>
          <w:noProof/>
          <w:color w:val="000000" w:themeColor="text1"/>
          <w:sz w:val="21"/>
          <w:szCs w:val="21"/>
        </w:rPr>
        <w:drawing>
          <wp:anchor distT="0" distB="0" distL="114300" distR="114300" simplePos="0" relativeHeight="251659264" behindDoc="0" locked="0" layoutInCell="1" allowOverlap="1">
            <wp:simplePos x="0" y="0"/>
            <wp:positionH relativeFrom="column">
              <wp:posOffset>-167020</wp:posOffset>
            </wp:positionH>
            <wp:positionV relativeFrom="paragraph">
              <wp:posOffset>-170121</wp:posOffset>
            </wp:positionV>
            <wp:extent cx="6666282" cy="8888819"/>
            <wp:effectExtent l="19050" t="0" r="1218" b="0"/>
            <wp:wrapNone/>
            <wp:docPr id="2" name="图片 1" descr="C:\Users\ADMINI~1.USE\AppData\Local\Temp\WeChat Files\f60624cd89fae444081c81b4f861ae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USE\AppData\Local\Temp\WeChat Files\f60624cd89fae444081c81b4f861ae9.jpg"/>
                    <pic:cNvPicPr>
                      <a:picLocks noChangeAspect="1" noChangeArrowheads="1"/>
                    </pic:cNvPicPr>
                  </pic:nvPicPr>
                  <pic:blipFill>
                    <a:blip r:embed="rId7" cstate="print"/>
                    <a:srcRect/>
                    <a:stretch>
                      <a:fillRect/>
                    </a:stretch>
                  </pic:blipFill>
                  <pic:spPr bwMode="auto">
                    <a:xfrm>
                      <a:off x="0" y="0"/>
                      <a:ext cx="6666111" cy="8888592"/>
                    </a:xfrm>
                    <a:prstGeom prst="rect">
                      <a:avLst/>
                    </a:prstGeom>
                    <a:noFill/>
                    <a:ln w="9525">
                      <a:noFill/>
                      <a:miter lim="800000"/>
                      <a:headEnd/>
                      <a:tailEnd/>
                    </a:ln>
                  </pic:spPr>
                </pic:pic>
              </a:graphicData>
            </a:graphic>
          </wp:anchor>
        </w:drawing>
      </w:r>
      <w:r w:rsidR="00952110">
        <w:rPr>
          <w:rFonts w:hint="eastAsia"/>
          <w:b/>
          <w:color w:val="000000" w:themeColor="text1"/>
          <w:sz w:val="21"/>
          <w:szCs w:val="21"/>
        </w:rPr>
        <w:t>合同编号</w:t>
      </w:r>
      <w:r w:rsidR="00952110">
        <w:rPr>
          <w:rFonts w:hint="eastAsia"/>
          <w:b/>
          <w:color w:val="000000" w:themeColor="text1"/>
          <w:sz w:val="21"/>
          <w:szCs w:val="21"/>
        </w:rPr>
        <w:t>.:</w:t>
      </w:r>
      <w:r w:rsidR="00780D6B" w:rsidRPr="00780D6B">
        <w:t xml:space="preserve"> </w:t>
      </w:r>
      <w:r w:rsidR="00780D6B" w:rsidRPr="00780D6B">
        <w:rPr>
          <w:b/>
          <w:color w:val="000000" w:themeColor="text1"/>
          <w:sz w:val="21"/>
          <w:szCs w:val="21"/>
        </w:rPr>
        <w:t>0041-2020-QEO</w:t>
      </w:r>
    </w:p>
    <w:p w:rsidR="003D5A80" w:rsidRDefault="00952110">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3D5A80" w:rsidRDefault="00952110">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3D5A80" w:rsidRDefault="00952110">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0" w:name="组织名称"/>
      <w:r>
        <w:rPr>
          <w:b/>
          <w:color w:val="000000" w:themeColor="text1"/>
          <w:sz w:val="22"/>
          <w:szCs w:val="22"/>
          <w:u w:val="single"/>
        </w:rPr>
        <w:t>江西章江环境技术有限公司</w:t>
      </w:r>
      <w:bookmarkEnd w:id="0"/>
    </w:p>
    <w:p w:rsidR="003D5A80" w:rsidRDefault="00952110">
      <w:pPr>
        <w:pStyle w:val="a3"/>
        <w:spacing w:line="400" w:lineRule="exact"/>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1" w:name="组织名称英"/>
      <w:bookmarkEnd w:id="1"/>
      <w:r>
        <w:rPr>
          <w:rFonts w:hint="eastAsia"/>
          <w:b/>
          <w:color w:val="000000" w:themeColor="text1"/>
          <w:sz w:val="22"/>
          <w:szCs w:val="22"/>
        </w:rPr>
        <w:t>Jiangxi zhangjiang environmental technology co., ltd.</w:t>
      </w:r>
    </w:p>
    <w:p w:rsidR="003D5A80" w:rsidRDefault="00952110">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2" w:name="注册地址"/>
      <w:r>
        <w:rPr>
          <w:rFonts w:hint="eastAsia"/>
          <w:b/>
          <w:color w:val="000000" w:themeColor="text1"/>
          <w:sz w:val="22"/>
          <w:szCs w:val="22"/>
        </w:rPr>
        <w:t>江西省南昌市红谷滩新区赣江中大道</w:t>
      </w:r>
      <w:r>
        <w:rPr>
          <w:rFonts w:hint="eastAsia"/>
          <w:b/>
          <w:color w:val="000000" w:themeColor="text1"/>
          <w:sz w:val="22"/>
          <w:szCs w:val="22"/>
        </w:rPr>
        <w:t>1218</w:t>
      </w:r>
      <w:r>
        <w:rPr>
          <w:rFonts w:hint="eastAsia"/>
          <w:b/>
          <w:color w:val="000000" w:themeColor="text1"/>
          <w:sz w:val="22"/>
          <w:szCs w:val="22"/>
        </w:rPr>
        <w:t>号南昌新地中心办公、酒店式公寓楼</w:t>
      </w:r>
      <w:r>
        <w:rPr>
          <w:rFonts w:hint="eastAsia"/>
          <w:b/>
          <w:color w:val="000000" w:themeColor="text1"/>
          <w:sz w:val="22"/>
          <w:szCs w:val="22"/>
        </w:rPr>
        <w:t>1703(</w:t>
      </w:r>
      <w:r>
        <w:rPr>
          <w:rFonts w:hint="eastAsia"/>
          <w:b/>
          <w:color w:val="000000" w:themeColor="text1"/>
          <w:sz w:val="22"/>
          <w:szCs w:val="22"/>
        </w:rPr>
        <w:t>第</w:t>
      </w:r>
      <w:r>
        <w:rPr>
          <w:rFonts w:hint="eastAsia"/>
          <w:b/>
          <w:color w:val="000000" w:themeColor="text1"/>
          <w:sz w:val="22"/>
          <w:szCs w:val="22"/>
        </w:rPr>
        <w:t>17</w:t>
      </w:r>
      <w:r>
        <w:rPr>
          <w:rFonts w:hint="eastAsia"/>
          <w:b/>
          <w:color w:val="000000" w:themeColor="text1"/>
          <w:sz w:val="22"/>
          <w:szCs w:val="22"/>
        </w:rPr>
        <w:t>层</w:t>
      </w:r>
      <w:r>
        <w:rPr>
          <w:rFonts w:hint="eastAsia"/>
          <w:b/>
          <w:color w:val="000000" w:themeColor="text1"/>
          <w:sz w:val="22"/>
          <w:szCs w:val="22"/>
        </w:rPr>
        <w:t>)</w:t>
      </w:r>
      <w:bookmarkEnd w:id="2"/>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3" w:name="注册邮编"/>
      <w:r>
        <w:rPr>
          <w:b/>
          <w:color w:val="000000" w:themeColor="text1"/>
          <w:sz w:val="22"/>
          <w:szCs w:val="22"/>
          <w:u w:val="single"/>
        </w:rPr>
        <w:t>330000</w:t>
      </w:r>
      <w:bookmarkEnd w:id="3"/>
    </w:p>
    <w:p w:rsidR="003D5A80" w:rsidRDefault="00952110">
      <w:pPr>
        <w:pStyle w:val="a3"/>
        <w:spacing w:line="400" w:lineRule="exact"/>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Nanchang Xindi Center Office and Hotel Apartment Building 1703 (17th Floor), No.1218 Ganjiang Middle Avenue, Honggutan New District, Nanchang City, Jiangxi Province</w:t>
      </w:r>
    </w:p>
    <w:p w:rsidR="003D5A80" w:rsidRDefault="00952110">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4" w:name="生产地址"/>
      <w:r>
        <w:rPr>
          <w:rFonts w:hint="eastAsia"/>
          <w:b/>
          <w:color w:val="000000" w:themeColor="text1"/>
          <w:sz w:val="22"/>
          <w:szCs w:val="22"/>
        </w:rPr>
        <w:t>江西省南昌市红谷滩新区赣江中大道</w:t>
      </w:r>
      <w:r>
        <w:rPr>
          <w:rFonts w:hint="eastAsia"/>
          <w:b/>
          <w:color w:val="000000" w:themeColor="text1"/>
          <w:sz w:val="22"/>
          <w:szCs w:val="22"/>
        </w:rPr>
        <w:t>1218</w:t>
      </w:r>
      <w:r>
        <w:rPr>
          <w:rFonts w:hint="eastAsia"/>
          <w:b/>
          <w:color w:val="000000" w:themeColor="text1"/>
          <w:sz w:val="22"/>
          <w:szCs w:val="22"/>
        </w:rPr>
        <w:t>号南昌新地中心办公、酒店式公寓楼</w:t>
      </w:r>
      <w:r>
        <w:rPr>
          <w:rFonts w:hint="eastAsia"/>
          <w:b/>
          <w:color w:val="000000" w:themeColor="text1"/>
          <w:sz w:val="22"/>
          <w:szCs w:val="22"/>
        </w:rPr>
        <w:t>1703(</w:t>
      </w:r>
      <w:r>
        <w:rPr>
          <w:rFonts w:hint="eastAsia"/>
          <w:b/>
          <w:color w:val="000000" w:themeColor="text1"/>
          <w:sz w:val="22"/>
          <w:szCs w:val="22"/>
        </w:rPr>
        <w:t>第</w:t>
      </w:r>
      <w:r>
        <w:rPr>
          <w:rFonts w:hint="eastAsia"/>
          <w:b/>
          <w:color w:val="000000" w:themeColor="text1"/>
          <w:sz w:val="22"/>
          <w:szCs w:val="22"/>
        </w:rPr>
        <w:t>17</w:t>
      </w:r>
      <w:r>
        <w:rPr>
          <w:rFonts w:hint="eastAsia"/>
          <w:b/>
          <w:color w:val="000000" w:themeColor="text1"/>
          <w:sz w:val="22"/>
          <w:szCs w:val="22"/>
        </w:rPr>
        <w:t>层</w:t>
      </w:r>
      <w:r>
        <w:rPr>
          <w:rFonts w:hint="eastAsia"/>
          <w:b/>
          <w:color w:val="000000" w:themeColor="text1"/>
          <w:sz w:val="22"/>
          <w:szCs w:val="22"/>
        </w:rPr>
        <w:t>)</w:t>
      </w:r>
      <w:bookmarkEnd w:id="4"/>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5" w:name="生产邮编"/>
      <w:r>
        <w:rPr>
          <w:b/>
          <w:color w:val="000000" w:themeColor="text1"/>
          <w:sz w:val="22"/>
          <w:szCs w:val="22"/>
        </w:rPr>
        <w:t>330000</w:t>
      </w:r>
      <w:bookmarkEnd w:id="5"/>
    </w:p>
    <w:p w:rsidR="003D5A80" w:rsidRDefault="00952110">
      <w:pPr>
        <w:pStyle w:val="a3"/>
        <w:spacing w:line="400" w:lineRule="exact"/>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Nanchang Xindi Center Office and Hotel Apartment Building 1703 (17th Floor), No.1218 Ganjiang Middle Avenue, Honggutan New District, Nanchang City, Jiangxi Province</w:t>
      </w:r>
    </w:p>
    <w:p w:rsidR="003D5A80" w:rsidRDefault="00952110">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3D5A80" w:rsidRDefault="00952110">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3D5A80" w:rsidRDefault="00952110">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6" w:name="机构代码"/>
      <w:r>
        <w:rPr>
          <w:rFonts w:hint="eastAsia"/>
          <w:b/>
          <w:color w:val="000000" w:themeColor="text1"/>
          <w:sz w:val="22"/>
          <w:szCs w:val="22"/>
        </w:rPr>
        <w:t>91360125MA35P46N07</w:t>
      </w:r>
      <w:bookmarkEnd w:id="6"/>
      <w:r>
        <w:rPr>
          <w:rFonts w:hint="eastAsia"/>
          <w:b/>
          <w:color w:val="000000" w:themeColor="text1"/>
          <w:sz w:val="22"/>
          <w:szCs w:val="22"/>
        </w:rPr>
        <w:t>传真：</w:t>
      </w:r>
      <w:bookmarkStart w:id="7" w:name="联系人传真"/>
      <w:bookmarkEnd w:id="7"/>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8" w:name="联系人电话"/>
      <w:r>
        <w:rPr>
          <w:b/>
          <w:color w:val="000000" w:themeColor="text1"/>
          <w:sz w:val="22"/>
          <w:szCs w:val="22"/>
          <w:u w:val="single"/>
        </w:rPr>
        <w:t>13807098980</w:t>
      </w:r>
      <w:bookmarkEnd w:id="8"/>
    </w:p>
    <w:p w:rsidR="003D5A80" w:rsidRDefault="00952110" w:rsidP="005837F7">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9" w:name="法人"/>
      <w:r>
        <w:rPr>
          <w:rFonts w:hint="eastAsia"/>
          <w:b/>
          <w:color w:val="000000" w:themeColor="text1"/>
          <w:sz w:val="22"/>
          <w:szCs w:val="22"/>
        </w:rPr>
        <w:t>钟恢明</w:t>
      </w:r>
      <w:bookmarkEnd w:id="9"/>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0" w:name="管理者代表"/>
      <w:r>
        <w:rPr>
          <w:rFonts w:hint="eastAsia"/>
          <w:b/>
          <w:color w:val="000000" w:themeColor="text1"/>
          <w:sz w:val="22"/>
          <w:szCs w:val="22"/>
        </w:rPr>
        <w:t>钟恢明</w:t>
      </w:r>
      <w:bookmarkEnd w:id="10"/>
      <w:r>
        <w:rPr>
          <w:rFonts w:hint="eastAsia"/>
          <w:b/>
          <w:color w:val="000000" w:themeColor="text1"/>
          <w:sz w:val="22"/>
          <w:szCs w:val="22"/>
        </w:rPr>
        <w:t>组织人数：</w:t>
      </w:r>
      <w:r>
        <w:rPr>
          <w:rFonts w:hint="eastAsia"/>
          <w:b/>
          <w:color w:val="000000" w:themeColor="text1"/>
          <w:sz w:val="22"/>
          <w:szCs w:val="22"/>
        </w:rPr>
        <w:t xml:space="preserve"> </w:t>
      </w:r>
      <w:bookmarkStart w:id="11" w:name="企业人数"/>
      <w:r>
        <w:rPr>
          <w:b/>
          <w:color w:val="000000" w:themeColor="text1"/>
          <w:sz w:val="22"/>
          <w:szCs w:val="22"/>
        </w:rPr>
        <w:t>7</w:t>
      </w:r>
      <w:bookmarkEnd w:id="11"/>
    </w:p>
    <w:p w:rsidR="003D5A80" w:rsidRDefault="00952110">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2" w:name="审核依据"/>
      <w:r>
        <w:rPr>
          <w:rFonts w:ascii="宋体" w:hAnsi="宋体" w:hint="eastAsia"/>
          <w:b/>
          <w:color w:val="000000" w:themeColor="text1"/>
          <w:sz w:val="22"/>
          <w:szCs w:val="22"/>
          <w:u w:val="single"/>
        </w:rPr>
        <w:t>Q：GB/T 19001-2016idtISO 9001:2015,E：GB/T 24001-2016idtISO 14001:2015,O：ISO 45001：2018</w:t>
      </w:r>
      <w:bookmarkEnd w:id="12"/>
      <w:r>
        <w:rPr>
          <w:rFonts w:hint="eastAsia"/>
          <w:b/>
          <w:color w:val="000000" w:themeColor="text1"/>
          <w:spacing w:val="-2"/>
          <w:sz w:val="22"/>
          <w:szCs w:val="22"/>
        </w:rPr>
        <w:t>认证类型：</w:t>
      </w:r>
      <w:bookmarkStart w:id="13"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3"/>
    </w:p>
    <w:p w:rsidR="003D5A80" w:rsidRDefault="00952110">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3D5A80" w:rsidRDefault="00952110">
      <w:pPr>
        <w:pStyle w:val="a3"/>
        <w:spacing w:line="240" w:lineRule="auto"/>
        <w:ind w:firstLine="0"/>
        <w:rPr>
          <w:b/>
          <w:color w:val="000000" w:themeColor="text1"/>
          <w:sz w:val="22"/>
          <w:szCs w:val="22"/>
          <w:u w:val="single"/>
        </w:rPr>
      </w:pPr>
      <w:bookmarkStart w:id="14" w:name="审核范围"/>
      <w:r>
        <w:rPr>
          <w:rFonts w:hint="eastAsia"/>
          <w:b/>
          <w:color w:val="000000" w:themeColor="text1"/>
          <w:sz w:val="22"/>
          <w:szCs w:val="22"/>
        </w:rPr>
        <w:t>Q</w:t>
      </w:r>
      <w:r>
        <w:rPr>
          <w:rFonts w:hint="eastAsia"/>
          <w:b/>
          <w:color w:val="000000" w:themeColor="text1"/>
          <w:sz w:val="22"/>
          <w:szCs w:val="22"/>
        </w:rPr>
        <w:t>：环境影响评价、技术咨询</w:t>
      </w:r>
      <w:r w:rsidR="005837F7">
        <w:rPr>
          <w:rFonts w:hint="eastAsia"/>
          <w:b/>
          <w:color w:val="000000" w:themeColor="text1"/>
          <w:sz w:val="22"/>
          <w:szCs w:val="22"/>
        </w:rPr>
        <w:t>及</w:t>
      </w:r>
      <w:r>
        <w:rPr>
          <w:rFonts w:hint="eastAsia"/>
          <w:b/>
          <w:color w:val="000000" w:themeColor="text1"/>
          <w:sz w:val="22"/>
          <w:szCs w:val="22"/>
        </w:rPr>
        <w:t>服务</w:t>
      </w:r>
    </w:p>
    <w:p w:rsidR="003D5A80" w:rsidRDefault="00952110">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：环境影响评价、技术咨询</w:t>
      </w:r>
      <w:r w:rsidR="005837F7">
        <w:rPr>
          <w:rFonts w:hint="eastAsia"/>
          <w:b/>
          <w:color w:val="000000" w:themeColor="text1"/>
          <w:sz w:val="22"/>
          <w:szCs w:val="22"/>
        </w:rPr>
        <w:t>及</w:t>
      </w:r>
      <w:r>
        <w:rPr>
          <w:rFonts w:hint="eastAsia"/>
          <w:b/>
          <w:color w:val="000000" w:themeColor="text1"/>
          <w:sz w:val="22"/>
          <w:szCs w:val="22"/>
        </w:rPr>
        <w:t>服务相关场所涉及的环境管理活动</w:t>
      </w:r>
    </w:p>
    <w:p w:rsidR="003D5A80" w:rsidRDefault="00952110">
      <w:pPr>
        <w:pStyle w:val="a3"/>
        <w:spacing w:line="240" w:lineRule="auto"/>
        <w:ind w:firstLine="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：环境影响评价、技术咨询及服务相关场所涉及的职业安全管理活动</w:t>
      </w:r>
      <w:bookmarkStart w:id="15" w:name="审核范围英"/>
      <w:bookmarkEnd w:id="14"/>
    </w:p>
    <w:p w:rsidR="003D5A80" w:rsidRDefault="00952110">
      <w:pPr>
        <w:pStyle w:val="a3"/>
        <w:spacing w:line="400" w:lineRule="exact"/>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:Q</w:t>
      </w:r>
      <w:r>
        <w:rPr>
          <w:rFonts w:hint="eastAsia"/>
          <w:b/>
          <w:color w:val="000000" w:themeColor="text1"/>
          <w:sz w:val="22"/>
          <w:szCs w:val="22"/>
        </w:rPr>
        <w:t>：</w:t>
      </w:r>
      <w:r>
        <w:rPr>
          <w:rFonts w:hint="eastAsia"/>
          <w:b/>
          <w:color w:val="000000" w:themeColor="text1"/>
          <w:sz w:val="22"/>
          <w:szCs w:val="22"/>
        </w:rPr>
        <w:t>Environmental impact assessment, technical advisory services</w:t>
      </w:r>
    </w:p>
    <w:p w:rsidR="003D5A80" w:rsidRDefault="00952110">
      <w:pPr>
        <w:pStyle w:val="a3"/>
        <w:spacing w:line="400" w:lineRule="exact"/>
        <w:ind w:firstLineChars="584" w:firstLine="129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w:t>
      </w:r>
      <w:r>
        <w:rPr>
          <w:rFonts w:hint="eastAsia"/>
          <w:b/>
          <w:color w:val="000000" w:themeColor="text1"/>
          <w:sz w:val="22"/>
          <w:szCs w:val="22"/>
        </w:rPr>
        <w:t>Environmental management activities involved in sites related to environmental impact assessment and technical advisory services</w:t>
      </w:r>
    </w:p>
    <w:p w:rsidR="003D5A80" w:rsidRDefault="00952110">
      <w:pPr>
        <w:pStyle w:val="a3"/>
        <w:spacing w:line="400" w:lineRule="exact"/>
        <w:ind w:firstLineChars="584" w:firstLine="1290"/>
        <w:rPr>
          <w:b/>
          <w:color w:val="000000" w:themeColor="text1"/>
          <w:sz w:val="22"/>
          <w:szCs w:val="22"/>
        </w:rPr>
      </w:pPr>
      <w:r>
        <w:rPr>
          <w:rFonts w:hint="eastAsia"/>
          <w:b/>
          <w:color w:val="000000" w:themeColor="text1"/>
          <w:sz w:val="22"/>
          <w:szCs w:val="22"/>
        </w:rPr>
        <w:t>O</w:t>
      </w:r>
      <w:r>
        <w:rPr>
          <w:rFonts w:hint="eastAsia"/>
          <w:b/>
          <w:color w:val="000000" w:themeColor="text1"/>
          <w:sz w:val="22"/>
          <w:szCs w:val="22"/>
        </w:rPr>
        <w:t>：</w:t>
      </w:r>
      <w:bookmarkEnd w:id="15"/>
      <w:r>
        <w:rPr>
          <w:rFonts w:hint="eastAsia"/>
          <w:b/>
          <w:color w:val="000000" w:themeColor="text1"/>
          <w:sz w:val="22"/>
          <w:szCs w:val="22"/>
        </w:rPr>
        <w:t>Occupational Safety Management Activities Involved in Environmental Impact Assessment, Technical Consultation and Service Related Sites</w:t>
      </w:r>
      <w:bookmarkStart w:id="16" w:name="_GoBack"/>
      <w:bookmarkEnd w:id="16"/>
    </w:p>
    <w:p w:rsidR="003D5A80" w:rsidRDefault="00952110">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3D5A80" w:rsidRDefault="00AF658C">
      <w:pPr>
        <w:pStyle w:val="a3"/>
        <w:spacing w:line="360" w:lineRule="exact"/>
        <w:ind w:firstLine="0"/>
        <w:rPr>
          <w:b/>
          <w:color w:val="000000" w:themeColor="text1"/>
          <w:sz w:val="22"/>
          <w:szCs w:val="22"/>
        </w:rPr>
      </w:pPr>
      <w:r>
        <w:rPr>
          <w:rFonts w:hint="eastAsia"/>
          <w:b/>
          <w:noProof/>
          <w:color w:val="000000" w:themeColor="text1"/>
          <w:sz w:val="22"/>
          <w:szCs w:val="22"/>
        </w:rPr>
        <w:drawing>
          <wp:anchor distT="0" distB="0" distL="114300" distR="114300" simplePos="0" relativeHeight="251658240" behindDoc="1" locked="0" layoutInCell="1" allowOverlap="1">
            <wp:simplePos x="0" y="0"/>
            <wp:positionH relativeFrom="column">
              <wp:posOffset>4096385</wp:posOffset>
            </wp:positionH>
            <wp:positionV relativeFrom="paragraph">
              <wp:posOffset>47625</wp:posOffset>
            </wp:positionV>
            <wp:extent cx="871220" cy="467360"/>
            <wp:effectExtent l="19050" t="0" r="508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srcRect/>
                    <a:stretch>
                      <a:fillRect/>
                    </a:stretch>
                  </pic:blipFill>
                  <pic:spPr bwMode="auto">
                    <a:xfrm>
                      <a:off x="0" y="0"/>
                      <a:ext cx="871220" cy="467360"/>
                    </a:xfrm>
                    <a:prstGeom prst="rect">
                      <a:avLst/>
                    </a:prstGeom>
                    <a:noFill/>
                    <a:ln w="9525">
                      <a:noFill/>
                      <a:miter lim="800000"/>
                      <a:headEnd/>
                      <a:tailEnd/>
                    </a:ln>
                  </pic:spPr>
                </pic:pic>
              </a:graphicData>
            </a:graphic>
          </wp:anchor>
        </w:drawing>
      </w:r>
      <w:r w:rsidR="00952110">
        <w:rPr>
          <w:rFonts w:hint="eastAsia"/>
          <w:b/>
          <w:color w:val="000000" w:themeColor="text1"/>
          <w:sz w:val="22"/>
          <w:szCs w:val="22"/>
        </w:rPr>
        <w:t>备注：</w:t>
      </w:r>
    </w:p>
    <w:p w:rsidR="003D5A80" w:rsidRDefault="00952110">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780D6B">
        <w:rPr>
          <w:rFonts w:hint="eastAsia"/>
          <w:b/>
          <w:color w:val="000000" w:themeColor="text1"/>
          <w:sz w:val="22"/>
          <w:szCs w:val="22"/>
        </w:rPr>
        <w:t xml:space="preserve">                       </w:t>
      </w:r>
      <w:r>
        <w:rPr>
          <w:rFonts w:hint="eastAsia"/>
          <w:b/>
          <w:color w:val="000000" w:themeColor="text1"/>
          <w:sz w:val="22"/>
          <w:szCs w:val="22"/>
        </w:rPr>
        <w:t>组长确认：</w:t>
      </w:r>
    </w:p>
    <w:p w:rsidR="00780D6B" w:rsidRDefault="00780D6B">
      <w:pPr>
        <w:pStyle w:val="a3"/>
        <w:spacing w:line="360" w:lineRule="exact"/>
        <w:ind w:firstLine="0"/>
        <w:rPr>
          <w:b/>
          <w:color w:val="000000" w:themeColor="text1"/>
          <w:sz w:val="22"/>
          <w:szCs w:val="22"/>
        </w:rPr>
      </w:pPr>
    </w:p>
    <w:p w:rsidR="003D5A80" w:rsidRDefault="00952110">
      <w:pPr>
        <w:pStyle w:val="a3"/>
        <w:spacing w:line="360" w:lineRule="exact"/>
        <w:ind w:firstLine="0"/>
        <w:rPr>
          <w:b/>
          <w:color w:val="000000" w:themeColor="text1"/>
          <w:sz w:val="22"/>
          <w:szCs w:val="22"/>
        </w:rPr>
      </w:pPr>
      <w:r>
        <w:rPr>
          <w:rFonts w:hint="eastAsia"/>
          <w:b/>
          <w:color w:val="000000" w:themeColor="text1"/>
          <w:sz w:val="22"/>
          <w:szCs w:val="22"/>
        </w:rPr>
        <w:t>日期：</w:t>
      </w:r>
      <w:r w:rsidR="00780D6B">
        <w:rPr>
          <w:rFonts w:hint="eastAsia"/>
          <w:b/>
          <w:color w:val="000000" w:themeColor="text1"/>
          <w:sz w:val="22"/>
          <w:szCs w:val="22"/>
        </w:rPr>
        <w:t xml:space="preserve">                                          </w:t>
      </w:r>
      <w:r>
        <w:rPr>
          <w:rFonts w:hint="eastAsia"/>
          <w:b/>
          <w:color w:val="000000" w:themeColor="text1"/>
          <w:sz w:val="22"/>
          <w:szCs w:val="22"/>
        </w:rPr>
        <w:t>日期：</w:t>
      </w:r>
      <w:r w:rsidR="00780D6B">
        <w:rPr>
          <w:rFonts w:hint="eastAsia"/>
          <w:b/>
          <w:color w:val="000000" w:themeColor="text1"/>
          <w:sz w:val="22"/>
          <w:szCs w:val="22"/>
        </w:rPr>
        <w:t>2020-3-16</w:t>
      </w:r>
    </w:p>
    <w:p w:rsidR="003D5A80" w:rsidRDefault="00952110">
      <w:pPr>
        <w:pStyle w:val="a3"/>
        <w:spacing w:line="0" w:lineRule="atLeast"/>
        <w:ind w:firstLine="0"/>
        <w:rPr>
          <w:b/>
          <w:color w:val="000000" w:themeColor="text1"/>
          <w:sz w:val="18"/>
          <w:szCs w:val="18"/>
        </w:rPr>
      </w:pPr>
      <w:r>
        <w:rPr>
          <w:b/>
          <w:color w:val="000000" w:themeColor="text1"/>
          <w:sz w:val="18"/>
          <w:szCs w:val="18"/>
        </w:rPr>
        <w:t>注：</w:t>
      </w:r>
    </w:p>
    <w:p w:rsidR="003D5A80" w:rsidRDefault="00952110">
      <w:pPr>
        <w:pStyle w:val="a3"/>
        <w:spacing w:line="0" w:lineRule="atLeast"/>
        <w:ind w:firstLineChars="200" w:firstLine="361"/>
        <w:rPr>
          <w:rFonts w:ascii="宋体" w:hAnsi="宋体"/>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p w:rsidR="00AF658C" w:rsidRDefault="00AF658C">
      <w:pPr>
        <w:pStyle w:val="a3"/>
        <w:spacing w:line="0" w:lineRule="atLeast"/>
        <w:ind w:firstLineChars="200" w:firstLine="361"/>
        <w:rPr>
          <w:b/>
          <w:color w:val="000000" w:themeColor="text1"/>
          <w:sz w:val="18"/>
          <w:szCs w:val="18"/>
        </w:rPr>
      </w:pPr>
    </w:p>
    <w:sectPr w:rsidR="00AF658C" w:rsidSect="003D5A80">
      <w:headerReference w:type="default" r:id="rId9"/>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2874" w:rsidRDefault="00872874" w:rsidP="003D5A80">
      <w:r>
        <w:separator/>
      </w:r>
    </w:p>
  </w:endnote>
  <w:endnote w:type="continuationSeparator" w:id="1">
    <w:p w:rsidR="00872874" w:rsidRDefault="00872874" w:rsidP="003D5A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2874" w:rsidRDefault="00872874" w:rsidP="003D5A80">
      <w:r>
        <w:separator/>
      </w:r>
    </w:p>
  </w:footnote>
  <w:footnote w:type="continuationSeparator" w:id="1">
    <w:p w:rsidR="00872874" w:rsidRDefault="00872874" w:rsidP="003D5A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A80" w:rsidRDefault="00952110">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3D5A80" w:rsidRDefault="00B03872">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文本框 1025" o:spid="_x0000_s1026" type="#_x0000_t202" style="position:absolute;margin-left:317.25pt;margin-top:2.2pt;width:167.25pt;height:20.2pt;z-index:25165824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AJRlsPWAAAACAEA&#10;AA8AAAAAAAAAAQAgAAAAIgAAAGRycy9kb3ducmV2LnhtbFBLAQIUABQAAAAIAIdO4kA3dL3gqgEA&#10;ACwDAAAOAAAAAAAAAAEAIAAAACUBAABkcnMvZTJvRG9jLnhtbFBLBQYAAAAABgAGAFkBAABBBQAA&#10;AAA=&#10;" stroked="f">
          <v:textbox>
            <w:txbxContent>
              <w:p w:rsidR="003D5A80" w:rsidRDefault="00952110">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952110">
      <w:rPr>
        <w:rStyle w:val="CharChar1"/>
        <w:rFonts w:hint="default"/>
        <w:w w:val="90"/>
      </w:rPr>
      <w:t>Beijing International Standard united Certification Co.,Ltd.</w:t>
    </w:r>
  </w:p>
  <w:p w:rsidR="003D5A80" w:rsidRDefault="00B03872">
    <w:r>
      <w:pict>
        <v:shapetype id="_x0000_t32" coordsize="21600,21600" o:spt="32" o:oned="t" path="m,l21600,21600e" filled="f">
          <v:path arrowok="t" fillok="f" o:connecttype="none"/>
          <o:lock v:ext="edit" shapetype="t"/>
        </v:shapetype>
        <v:shape id="自选图形 1026" o:spid="_x0000_s3073" type="#_x0000_t32" style="position:absolute;left:0;text-align:left;margin-left:-.05pt;margin-top:10.65pt;width:489.8pt;height:0;z-index:251659264"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AU4b1jUAAAABwEAAA8AAAAAAAAA&#10;AQAgAAAAIgAAAGRycy9kb3ducmV2LnhtbFBLAQIUABQAAAAIAIdO4kCUAX183AEAAJgDAAAOAAAA&#10;AAAAAAEAIAAAACMBAABkcnMvZTJvRG9jLnhtbFBLBQYAAAAABgAGAFkBAABxBQAAAAA=&#10;"/>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oNotTrackMoves/>
  <w:defaultTabStop w:val="420"/>
  <w:drawingGridHorizontalSpacing w:val="108"/>
  <w:drawingGridVerticalSpacing w:val="156"/>
  <w:noPunctuationKerning/>
  <w:characterSpacingControl w:val="compressPunctuation"/>
  <w:hdrShapeDefaults>
    <o:shapedefaults v:ext="edit" spidmax="10242"/>
    <o:shapelayout v:ext="edit">
      <o:idmap v:ext="edit" data="1,3"/>
      <o:rules v:ext="edit">
        <o:r id="V:Rule2" type="connector" idref="#自选图形 1026"/>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3D5A80"/>
    <w:rsid w:val="003D5A80"/>
    <w:rsid w:val="003F04ED"/>
    <w:rsid w:val="005837F7"/>
    <w:rsid w:val="00780D6B"/>
    <w:rsid w:val="00872874"/>
    <w:rsid w:val="00952110"/>
    <w:rsid w:val="00AF658C"/>
    <w:rsid w:val="00B03872"/>
    <w:rsid w:val="00F85555"/>
    <w:rsid w:val="120C3FE4"/>
    <w:rsid w:val="43F76FF6"/>
    <w:rsid w:val="5A4563B6"/>
    <w:rsid w:val="6AD001D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5A80"/>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3D5A80"/>
    <w:pPr>
      <w:snapToGrid w:val="0"/>
      <w:spacing w:line="336" w:lineRule="auto"/>
      <w:ind w:firstLine="630"/>
    </w:pPr>
    <w:rPr>
      <w:sz w:val="32"/>
    </w:rPr>
  </w:style>
  <w:style w:type="paragraph" w:styleId="a4">
    <w:name w:val="footer"/>
    <w:basedOn w:val="a"/>
    <w:link w:val="Char0"/>
    <w:uiPriority w:val="99"/>
    <w:unhideWhenUsed/>
    <w:qFormat/>
    <w:rsid w:val="003D5A80"/>
    <w:pPr>
      <w:tabs>
        <w:tab w:val="center" w:pos="4153"/>
        <w:tab w:val="right" w:pos="8306"/>
      </w:tabs>
      <w:snapToGrid w:val="0"/>
      <w:jc w:val="left"/>
    </w:pPr>
    <w:rPr>
      <w:sz w:val="18"/>
      <w:szCs w:val="18"/>
    </w:rPr>
  </w:style>
  <w:style w:type="paragraph" w:styleId="a5">
    <w:name w:val="header"/>
    <w:basedOn w:val="a"/>
    <w:link w:val="Char1"/>
    <w:unhideWhenUsed/>
    <w:qFormat/>
    <w:rsid w:val="003D5A80"/>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3D5A80"/>
    <w:rPr>
      <w:rFonts w:ascii="Times New Roman" w:eastAsia="宋体" w:hAnsi="Times New Roman" w:cs="Times New Roman"/>
      <w:sz w:val="32"/>
      <w:szCs w:val="20"/>
    </w:rPr>
  </w:style>
  <w:style w:type="character" w:customStyle="1" w:styleId="Char1">
    <w:name w:val="页眉 Char"/>
    <w:basedOn w:val="a0"/>
    <w:link w:val="a5"/>
    <w:uiPriority w:val="99"/>
    <w:qFormat/>
    <w:rsid w:val="003D5A80"/>
    <w:rPr>
      <w:rFonts w:ascii="Times New Roman" w:eastAsia="宋体" w:hAnsi="Times New Roman" w:cs="Times New Roman"/>
      <w:sz w:val="18"/>
      <w:szCs w:val="18"/>
    </w:rPr>
  </w:style>
  <w:style w:type="character" w:customStyle="1" w:styleId="Char0">
    <w:name w:val="页脚 Char"/>
    <w:basedOn w:val="a0"/>
    <w:link w:val="a4"/>
    <w:uiPriority w:val="99"/>
    <w:qFormat/>
    <w:rsid w:val="003D5A80"/>
    <w:rPr>
      <w:rFonts w:ascii="Times New Roman" w:eastAsia="宋体" w:hAnsi="Times New Roman" w:cs="Times New Roman"/>
      <w:sz w:val="18"/>
      <w:szCs w:val="18"/>
    </w:rPr>
  </w:style>
  <w:style w:type="character" w:customStyle="1" w:styleId="CharChar1">
    <w:name w:val="Char Char1"/>
    <w:qFormat/>
    <w:locked/>
    <w:rsid w:val="003D5A80"/>
    <w:rPr>
      <w:rFonts w:ascii="宋体" w:eastAsia="宋体" w:hAnsi="Courier New" w:hint="eastAsia"/>
      <w:kern w:val="2"/>
      <w:sz w:val="21"/>
      <w:lang w:val="en-US" w:eastAsia="zh-CN" w:bidi="ar-SA"/>
    </w:rPr>
  </w:style>
  <w:style w:type="paragraph" w:styleId="a6">
    <w:name w:val="Balloon Text"/>
    <w:basedOn w:val="a"/>
    <w:link w:val="Char2"/>
    <w:uiPriority w:val="99"/>
    <w:semiHidden/>
    <w:unhideWhenUsed/>
    <w:rsid w:val="005837F7"/>
    <w:rPr>
      <w:sz w:val="18"/>
      <w:szCs w:val="18"/>
    </w:rPr>
  </w:style>
  <w:style w:type="character" w:customStyle="1" w:styleId="Char2">
    <w:name w:val="批注框文本 Char"/>
    <w:basedOn w:val="a0"/>
    <w:link w:val="a6"/>
    <w:uiPriority w:val="99"/>
    <w:semiHidden/>
    <w:rsid w:val="005837F7"/>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146</TotalTime>
  <Pages>1</Pages>
  <Words>249</Words>
  <Characters>1422</Characters>
  <Application>Microsoft Office Word</Application>
  <DocSecurity>0</DocSecurity>
  <Lines>11</Lines>
  <Paragraphs>3</Paragraphs>
  <ScaleCrop>false</ScaleCrop>
  <Company>微软中国</Company>
  <LinksUpToDate>false</LinksUpToDate>
  <CharactersWithSpaces>1668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26</cp:revision>
  <cp:lastPrinted>2019-05-13T03:13:00Z</cp:lastPrinted>
  <dcterms:created xsi:type="dcterms:W3CDTF">2016-02-16T02:49:00Z</dcterms:created>
  <dcterms:modified xsi:type="dcterms:W3CDTF">2020-05-19T14:14:00Z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