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深圳市特发信息股份有限公司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2023年05月25日 上午至2023年05月25日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