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0057-2020-Q</w:t>
      </w:r>
      <w:bookmarkEnd w:id="0"/>
    </w:p>
    <w:p>
      <w:pPr>
        <w:snapToGrid w:val="0"/>
        <w:spacing w:afterLines="30"/>
        <w:jc w:val="both"/>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5"/>
                    <a:srcRect/>
                    <a:stretch>
                      <a:fillRect/>
                    </a:stretch>
                  </pic:blipFill>
                  <pic:spPr>
                    <a:xfrm>
                      <a:off x="0" y="0"/>
                      <a:ext cx="2181860" cy="2181860"/>
                    </a:xfrm>
                    <a:prstGeom prst="rect">
                      <a:avLst/>
                    </a:prstGeom>
                    <a:noFill/>
                    <a:ln w="9525">
                      <a:noFill/>
                      <a:miter lim="800000"/>
                      <a:headEnd/>
                      <a:tailEnd/>
                    </a:ln>
                  </pic:spPr>
                </pic:pic>
              </a:graphicData>
            </a:graphic>
          </wp:inline>
        </w:drawing>
      </w:r>
    </w:p>
    <w:p>
      <w:pPr>
        <w:snapToGrid w:val="0"/>
        <w:spacing w:afterLines="30"/>
        <w:jc w:val="both"/>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绵阳市鑫隆化工有限公司</w:t>
      </w:r>
      <w:bookmarkEnd w:id="1"/>
    </w:p>
    <w:p>
      <w:pPr>
        <w:snapToGrid w:val="0"/>
        <w:spacing w:after="94" w:afterLines="30"/>
        <w:ind w:firstLine="964" w:firstLineChars="300"/>
        <w:rPr>
          <w:rFonts w:hint="eastAsia" w:ascii="楷体" w:hAnsi="楷体" w:eastAsia="楷体"/>
          <w:b/>
          <w:color w:val="000000"/>
          <w:sz w:val="32"/>
          <w:szCs w:val="32"/>
        </w:rPr>
      </w:pPr>
    </w:p>
    <w:p>
      <w:pPr>
        <w:snapToGrid w:val="0"/>
        <w:spacing w:afterLines="30"/>
        <w:ind w:firstLine="964" w:firstLineChars="300"/>
        <w:rPr>
          <w:rFonts w:hint="eastAsia"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1988" w:firstLineChars="1042"/>
        <w:rPr>
          <w:rFonts w:ascii="楷体" w:hAnsi="楷体" w:eastAsia="楷体"/>
          <w:b/>
          <w:color w:val="000000"/>
          <w:sz w:val="32"/>
          <w:szCs w:val="32"/>
        </w:rPr>
      </w:pPr>
      <w:r>
        <w:rPr>
          <w:rFonts w:hint="eastAsia"/>
          <w:b/>
          <w:color w:val="000000"/>
          <w:spacing w:val="-10"/>
          <w:szCs w:val="21"/>
          <w:lang w:eastAsia="zh-CN"/>
        </w:rPr>
        <w:t>☑</w:t>
      </w:r>
      <w:r>
        <w:rPr>
          <w:rFonts w:hint="eastAsia"/>
          <w:b/>
          <w:color w:val="000000"/>
          <w:spacing w:val="-10"/>
          <w:szCs w:val="21"/>
          <w:lang w:val="en-US" w:eastAsia="zh-CN"/>
        </w:rPr>
        <w:t xml:space="preserve"> </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lang w:eastAsia="zh-CN"/>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北京市朝阳区北苑路168号楼16层1603号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themeColor="text1"/>
                <w:sz w:val="20"/>
                <w:szCs w:val="20"/>
              </w:rPr>
              <w:t>传真</w:t>
            </w:r>
          </w:p>
        </w:tc>
        <w:tc>
          <w:tcPr>
            <w:tcW w:w="1501" w:type="dxa"/>
            <w:vAlign w:val="center"/>
          </w:tcPr>
          <w:p>
            <w:pPr>
              <w:rPr>
                <w:b/>
                <w:color w:val="000000"/>
                <w:sz w:val="20"/>
                <w:szCs w:val="20"/>
              </w:rPr>
            </w:pP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b/>
                <w:color w:val="000000"/>
                <w:sz w:val="20"/>
                <w:szCs w:val="20"/>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spacing w:line="240" w:lineRule="exact"/>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spacing w:line="240" w:lineRule="exact"/>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b/>
          <w:color w:val="000000"/>
          <w:sz w:val="20"/>
          <w:szCs w:val="20"/>
        </w:rPr>
        <w:sym w:font="Wingdings 2" w:char="0052"/>
      </w:r>
      <w:r>
        <w:rPr>
          <w:rFonts w:ascii="宋体" w:hAnsi="宋体"/>
          <w:b/>
          <w:color w:val="000000"/>
          <w:sz w:val="20"/>
          <w:szCs w:val="20"/>
        </w:rPr>
        <w:t>QMS/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EMS/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b/>
          <w:color w:val="000000"/>
          <w:spacing w:val="-10"/>
          <w:szCs w:val="21"/>
          <w:lang w:eastAsia="zh-CN"/>
        </w:rPr>
        <w:t>☑</w:t>
      </w:r>
      <w:r>
        <w:rPr>
          <w:rFonts w:ascii="宋体" w:hAnsi="宋体"/>
          <w:b/>
          <w:color w:val="000000"/>
          <w:sz w:val="20"/>
          <w:szCs w:val="20"/>
          <w:lang w:val="de-DE"/>
        </w:rPr>
        <w:t xml:space="preserve">GB/T19001-2016    </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b/>
          <w:color w:val="000000"/>
          <w:spacing w:val="-10"/>
          <w:szCs w:val="21"/>
          <w:lang w:eastAsia="zh-CN"/>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b/>
          <w:color w:val="000000"/>
          <w:spacing w:val="-10"/>
          <w:szCs w:val="21"/>
          <w:lang w:eastAsia="zh-CN"/>
        </w:rPr>
        <w:t>☑</w:t>
      </w:r>
      <w:r>
        <w:rPr>
          <w:rFonts w:hint="eastAsia" w:ascii="宋体" w:hAnsi="宋体"/>
          <w:b/>
          <w:color w:val="000000"/>
          <w:spacing w:val="-10"/>
          <w:sz w:val="20"/>
          <w:szCs w:val="20"/>
        </w:rPr>
        <w:t>合同要求</w:t>
      </w:r>
    </w:p>
    <w:p>
      <w:pPr>
        <w:numPr>
          <w:ilvl w:val="0"/>
          <w:numId w:val="1"/>
        </w:numPr>
        <w:rPr>
          <w:rFonts w:hint="eastAsia" w:ascii="宋体" w:hAnsi="宋体"/>
          <w:b/>
          <w:color w:val="000000"/>
          <w:spacing w:val="-8"/>
          <w:sz w:val="26"/>
          <w:szCs w:val="26"/>
        </w:rPr>
      </w:pPr>
      <w:r>
        <w:rPr>
          <w:rFonts w:hint="eastAsia" w:ascii="宋体" w:hAnsi="宋体"/>
          <w:b/>
          <w:color w:val="000000"/>
          <w:spacing w:val="-8"/>
          <w:sz w:val="26"/>
          <w:szCs w:val="26"/>
        </w:rPr>
        <w:t>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2" w:name="组织名称Add2"/>
            <w:r>
              <w:rPr>
                <w:rFonts w:ascii="宋体"/>
                <w:b/>
                <w:color w:val="000000"/>
                <w:sz w:val="20"/>
                <w:szCs w:val="20"/>
              </w:rPr>
              <w:t>绵阳市鑫隆化工有限公司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3" w:name="注册地址"/>
            <w:r>
              <w:rPr>
                <w:rFonts w:ascii="宋体"/>
                <w:b/>
                <w:color w:val="000000"/>
                <w:sz w:val="20"/>
                <w:szCs w:val="20"/>
              </w:rPr>
              <w:t>四川省绵阳市经开区经开区文武路509号</w:t>
            </w:r>
            <w:bookmarkEnd w:id="3"/>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4" w:name="注册邮编"/>
            <w:r>
              <w:rPr>
                <w:rFonts w:ascii="宋体"/>
                <w:b/>
                <w:color w:val="000000"/>
                <w:sz w:val="20"/>
                <w:szCs w:val="20"/>
              </w:rPr>
              <w:t>610000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5" w:name="经营地址"/>
            <w:bookmarkEnd w:id="5"/>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6" w:name="经营邮编"/>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7" w:name="生产地址Add1"/>
            <w:r>
              <w:rPr>
                <w:rFonts w:ascii="宋体"/>
                <w:b/>
                <w:color w:val="000000"/>
                <w:sz w:val="20"/>
                <w:szCs w:val="20"/>
              </w:rPr>
              <w:t>四川省绵阳市经开区经开区文武路509号</w:t>
            </w:r>
            <w:bookmarkEnd w:id="7"/>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8" w:name="生产邮编Add1"/>
            <w:r>
              <w:rPr>
                <w:rFonts w:ascii="宋体"/>
                <w:b/>
                <w:color w:val="000000"/>
                <w:sz w:val="20"/>
                <w:szCs w:val="20"/>
              </w:rPr>
              <w:t>610000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9" w:name="联系人Add1"/>
            <w:r>
              <w:rPr>
                <w:rFonts w:ascii="宋体"/>
                <w:b/>
                <w:color w:val="000000"/>
                <w:sz w:val="20"/>
                <w:szCs w:val="20"/>
              </w:rPr>
              <w:t>马学洋</w:t>
            </w:r>
            <w:bookmarkEnd w:id="9"/>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0" w:name="联系人电话Add1"/>
            <w:r>
              <w:rPr>
                <w:rFonts w:ascii="宋体"/>
                <w:b/>
                <w:color w:val="000000"/>
                <w:sz w:val="20"/>
                <w:szCs w:val="20"/>
              </w:rPr>
              <w:t>18231875050</w:t>
            </w:r>
            <w:bookmarkEnd w:id="10"/>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2" w:name="法人"/>
            <w:r>
              <w:rPr>
                <w:rFonts w:ascii="宋体"/>
                <w:b/>
                <w:color w:val="000000"/>
                <w:sz w:val="20"/>
                <w:szCs w:val="20"/>
              </w:rPr>
              <w:t>刘彦平</w:t>
            </w:r>
            <w:bookmarkEnd w:id="12"/>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3" w:name="管理者代表"/>
            <w:r>
              <w:rPr>
                <w:rFonts w:ascii="宋体"/>
                <w:b/>
                <w:color w:val="000000"/>
                <w:sz w:val="20"/>
                <w:szCs w:val="20"/>
              </w:rPr>
              <w:t>刘彦平</w:t>
            </w:r>
            <w:bookmarkEnd w:id="13"/>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4" w:name="联系人邮箱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15" w:name="审核范围"/>
            <w:r>
              <w:rPr>
                <w:rFonts w:ascii="宋体" w:hAnsi="宋体"/>
                <w:b/>
                <w:color w:val="000000"/>
                <w:sz w:val="20"/>
                <w:szCs w:val="20"/>
              </w:rPr>
              <w:t>资质范围内化学品销售</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ascii="宋体"/>
                <w:b/>
                <w:color w:val="000000"/>
                <w:sz w:val="20"/>
                <w:szCs w:val="20"/>
              </w:rPr>
              <w:t>29.11.05</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numPr>
          <w:ilvl w:val="0"/>
          <w:numId w:val="1"/>
        </w:numPr>
        <w:rPr>
          <w:rFonts w:hint="eastAsia" w:ascii="宋体" w:hAnsi="宋体"/>
          <w:b/>
          <w:color w:val="000000"/>
          <w:spacing w:val="-8"/>
          <w:sz w:val="26"/>
          <w:szCs w:val="26"/>
        </w:rPr>
      </w:pPr>
    </w:p>
    <w:p>
      <w:pPr>
        <w:snapToGrid w:val="0"/>
        <w:spacing w:beforeLines="50"/>
        <w:ind w:firstLine="245" w:firstLineChars="100"/>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w:t>
      </w:r>
      <w:r>
        <w:rPr>
          <w:rFonts w:hint="eastAsia" w:ascii="宋体" w:hAnsi="宋体"/>
          <w:b/>
          <w:color w:val="000000"/>
          <w:spacing w:val="-2"/>
          <w:sz w:val="20"/>
          <w:szCs w:val="20"/>
          <w:lang w:eastAsia="zh-CN"/>
        </w:rPr>
        <w:t>件</w:t>
      </w:r>
      <w:r>
        <w:rPr>
          <w:rFonts w:hint="eastAsia" w:ascii="宋体" w:hAnsi="宋体"/>
          <w:b/>
          <w:color w:val="000000"/>
          <w:spacing w:val="-2"/>
          <w:sz w:val="20"/>
          <w:szCs w:val="20"/>
        </w:rPr>
        <w:t>评审</w:t>
      </w:r>
      <w:r>
        <w:rPr>
          <w:rFonts w:hint="eastAsia" w:ascii="宋体" w:hAnsi="宋体"/>
          <w:b/>
          <w:color w:val="000000"/>
          <w:spacing w:val="-2"/>
          <w:sz w:val="20"/>
          <w:szCs w:val="20"/>
          <w:lang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lang w:eastAsia="zh-CN"/>
        </w:rPr>
        <w:t>管理层、商贸部、综合部</w:t>
      </w:r>
      <w:r>
        <w:rPr>
          <w:rFonts w:ascii="宋体" w:hAnsi="宋体"/>
          <w:b/>
          <w:color w:val="000000"/>
          <w:sz w:val="20"/>
          <w:szCs w:val="20"/>
          <w:u w:val="single"/>
        </w:rPr>
        <w:t xml:space="preserve"> </w:t>
      </w:r>
      <w:r>
        <w:rPr>
          <w:rFonts w:hint="eastAsia" w:ascii="宋体" w:hAnsi="Times New Roman" w:cs="Times New Roman"/>
          <w:b/>
          <w:color w:val="000000"/>
          <w:sz w:val="20"/>
          <w:szCs w:val="20"/>
          <w:u w:val="single"/>
        </w:rPr>
        <w:t xml:space="preserve">       </w:t>
      </w:r>
      <w:r>
        <w:rPr>
          <w:rFonts w:hint="eastAsia" w:ascii="宋体" w:hAnsi="宋体"/>
          <w:szCs w:val="21"/>
          <w:u w:val="single"/>
        </w:rPr>
        <w:t xml:space="preserve"> </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w:t>
      </w:r>
      <w:r>
        <w:rPr>
          <w:rFonts w:hint="eastAsia" w:ascii="宋体" w:hAnsi="宋体"/>
          <w:b/>
          <w:color w:val="000000"/>
          <w:sz w:val="20"/>
          <w:szCs w:val="20"/>
          <w:lang w:eastAsia="zh-CN"/>
        </w:rPr>
        <w:t>远程</w:t>
      </w:r>
      <w:r>
        <w:rPr>
          <w:rFonts w:hint="eastAsia" w:ascii="宋体" w:hAnsi="宋体"/>
          <w:b/>
          <w:color w:val="000000"/>
          <w:sz w:val="20"/>
          <w:szCs w:val="20"/>
        </w:rPr>
        <w:t>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充分</w:t>
            </w:r>
          </w:p>
        </w:tc>
        <w:tc>
          <w:tcPr>
            <w:tcW w:w="1308" w:type="dxa"/>
            <w:gridSpan w:val="2"/>
            <w:vAlign w:val="center"/>
          </w:tcPr>
          <w:p>
            <w:pPr>
              <w:jc w:val="right"/>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b/>
                <w:color w:val="000000"/>
                <w:spacing w:val="-10"/>
                <w:szCs w:val="21"/>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5</w:t>
            </w:r>
            <w:r>
              <w:rPr>
                <w:rFonts w:hint="eastAsia" w:ascii="宋体" w:hAnsi="宋体"/>
                <w:color w:val="000000" w:themeColor="text1"/>
                <w:sz w:val="20"/>
                <w:szCs w:val="20"/>
              </w:rPr>
              <w:t>）是否有特殊过程</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themeColor="text1"/>
                <w:sz w:val="20"/>
                <w:szCs w:val="20"/>
              </w:rPr>
            </w:pPr>
            <w:r>
              <w:rPr>
                <w:rFonts w:hint="eastAsia" w:ascii="宋体" w:hAnsi="宋体"/>
                <w:color w:val="000000" w:themeColor="text1"/>
                <w:sz w:val="20"/>
                <w:szCs w:val="20"/>
              </w:rPr>
              <w:t>（6）是否有外包过程</w:t>
            </w:r>
          </w:p>
        </w:tc>
        <w:tc>
          <w:tcPr>
            <w:tcW w:w="970" w:type="dxa"/>
            <w:gridSpan w:val="2"/>
          </w:tcPr>
          <w:p>
            <w:pPr>
              <w:rPr>
                <w:rFonts w:hint="eastAsia"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hint="eastAsia"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hint="eastAsia"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hint="eastAsia" w:ascii="宋体" w:hAns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hint="eastAsia" w:ascii="宋体" w:hAns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514" w:firstLineChars="200"/>
        <w:jc w:val="both"/>
        <w:rPr>
          <w:rFonts w:ascii="宋体"/>
          <w:b/>
          <w:color w:val="000000"/>
          <w:spacing w:val="-2"/>
          <w:sz w:val="26"/>
          <w:szCs w:val="26"/>
        </w:rPr>
      </w:pPr>
      <w:r>
        <w:rPr>
          <w:rFonts w:hint="eastAsia" w:ascii="宋体" w:hAnsi="宋体"/>
          <w:b/>
          <w:color w:val="000000"/>
          <w:spacing w:val="-2"/>
          <w:sz w:val="26"/>
          <w:szCs w:val="26"/>
        </w:rPr>
        <w:t>七、受审核方的运作场所的具体情况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b/>
                <w:color w:val="000000"/>
                <w:sz w:val="20"/>
                <w:szCs w:val="20"/>
                <w:lang w:eastAsia="zh-CN"/>
              </w:rPr>
              <w:t>：</w:t>
            </w:r>
            <w:r>
              <w:rPr>
                <w:rFonts w:hint="eastAsia" w:ascii="宋体" w:hAnsi="宋体"/>
                <w:szCs w:val="21"/>
              </w:rPr>
              <w:t xml:space="preserve">资质范围内化学品销售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eastAsia" w:ascii="宋体" w:hAnsi="宋体" w:cs="Times New Roman"/>
                <w:b/>
                <w:color w:val="000000"/>
                <w:sz w:val="20"/>
                <w:szCs w:val="20"/>
              </w:rPr>
            </w:pPr>
            <w:r>
              <w:rPr>
                <w:rFonts w:hint="eastAsia" w:ascii="宋体" w:hAnsi="宋体"/>
                <w:b/>
                <w:color w:val="000000"/>
                <w:sz w:val="20"/>
                <w:szCs w:val="20"/>
              </w:rPr>
              <w:t>公司部门设置：</w:t>
            </w:r>
            <w:r>
              <w:rPr>
                <w:rFonts w:hint="eastAsia" w:ascii="宋体" w:hAnsi="宋体" w:cs="Times New Roman"/>
                <w:b/>
                <w:color w:val="000000"/>
                <w:sz w:val="20"/>
                <w:szCs w:val="20"/>
                <w:lang w:eastAsia="zh-CN"/>
              </w:rPr>
              <w:t>综合部、商贸部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综合部</w:t>
            </w:r>
          </w:p>
          <w:p>
            <w:pPr>
              <w:tabs>
                <w:tab w:val="left" w:pos="360"/>
              </w:tabs>
              <w:spacing w:beforeLines="50"/>
              <w:ind w:left="357" w:hanging="357"/>
              <w:rPr>
                <w:rFonts w:hint="eastAsia" w:ascii="宋体" w:hAnsi="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商贸部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hAnsi="宋体" w:eastAsia="宋体"/>
                <w:color w:val="000000"/>
                <w:sz w:val="20"/>
                <w:szCs w:val="20"/>
                <w:lang w:val="en-US" w:eastAsia="zh-CN"/>
              </w:rPr>
            </w:pPr>
            <w:r>
              <w:rPr>
                <w:rFonts w:hint="eastAsia" w:ascii="宋体" w:hAnsi="宋体"/>
                <w:color w:val="000000"/>
                <w:sz w:val="20"/>
                <w:szCs w:val="20"/>
              </w:rPr>
              <w:t>不在同一地址的部门(车间、仓库、销售部)有几个;</w:t>
            </w:r>
          </w:p>
          <w:p>
            <w:pPr>
              <w:tabs>
                <w:tab w:val="left" w:pos="360"/>
              </w:tabs>
              <w:ind w:left="360" w:hanging="360"/>
              <w:rPr>
                <w:rFonts w:hint="eastAsia" w:ascii="宋体" w:hAns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概述受审核方具体情况：</w:t>
            </w:r>
          </w:p>
          <w:p>
            <w:pPr>
              <w:rPr>
                <w:rFonts w:hint="eastAsia" w:ascii="宋体" w:hAnsi="宋体"/>
                <w:szCs w:val="21"/>
              </w:rPr>
            </w:pPr>
            <w:r>
              <w:rPr>
                <w:rFonts w:hint="eastAsia" w:ascii="宋体" w:hAnsi="宋体"/>
                <w:color w:val="000000"/>
                <w:sz w:val="20"/>
                <w:szCs w:val="20"/>
              </w:rPr>
              <w:t>受审核方位于：</w:t>
            </w:r>
            <w:r>
              <w:rPr>
                <w:rFonts w:ascii="宋体" w:hAnsi="宋体"/>
                <w:color w:val="000000"/>
                <w:sz w:val="20"/>
                <w:szCs w:val="20"/>
                <w:u w:val="single"/>
              </w:rPr>
              <w:t xml:space="preserve"> </w:t>
            </w:r>
            <w:r>
              <w:rPr>
                <w:rFonts w:hint="eastAsia"/>
                <w:b/>
                <w:szCs w:val="21"/>
                <w:u w:val="single"/>
              </w:rPr>
              <w:t>经营地址1:</w:t>
            </w:r>
            <w:r>
              <w:rPr>
                <w:rFonts w:ascii="宋体"/>
                <w:b/>
                <w:color w:val="000000"/>
                <w:sz w:val="20"/>
                <w:szCs w:val="20"/>
              </w:rPr>
              <w:t>四川省绵阳市经开区经开区文武路509号</w:t>
            </w:r>
          </w:p>
          <w:p>
            <w:pPr>
              <w:spacing w:line="240" w:lineRule="atLeast"/>
              <w:jc w:val="left"/>
              <w:rPr>
                <w:rFonts w:ascii="宋体" w:hAnsi="宋体"/>
                <w:szCs w:val="21"/>
              </w:rPr>
            </w:pPr>
          </w:p>
          <w:p>
            <w:pPr>
              <w:tabs>
                <w:tab w:val="left" w:pos="360"/>
              </w:tabs>
              <w:ind w:left="420" w:leftChars="200" w:firstLine="1109" w:firstLineChars="526"/>
              <w:rPr>
                <w:rFonts w:ascii="宋体"/>
                <w:color w:val="000000"/>
                <w:sz w:val="20"/>
                <w:szCs w:val="20"/>
              </w:rPr>
            </w:pPr>
            <w:r>
              <w:rPr>
                <w:rFonts w:hint="eastAsia"/>
                <w:b/>
                <w:szCs w:val="21"/>
                <w:u w:val="single"/>
              </w:rPr>
              <w:t>经营地址2:</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ascii="宋体" w:hAnsi="宋体"/>
                <w:color w:val="000000"/>
                <w:sz w:val="20"/>
                <w:szCs w:val="20"/>
                <w:u w:val="single"/>
              </w:rPr>
              <w:t xml:space="preserve">         </w:t>
            </w:r>
          </w:p>
          <w:p>
            <w:pPr>
              <w:tabs>
                <w:tab w:val="left" w:pos="360"/>
              </w:tabs>
              <w:ind w:left="357" w:hanging="357"/>
              <w:rPr>
                <w:rFonts w:hint="eastAsia" w:ascii="宋体" w:hAnsi="宋体"/>
                <w:color w:val="000000" w:themeColor="text1"/>
                <w:sz w:val="20"/>
                <w:szCs w:val="20"/>
              </w:rPr>
            </w:pPr>
            <w:r>
              <w:rPr>
                <w:rFonts w:hint="eastAsia" w:ascii="宋体" w:hAnsi="宋体"/>
                <w:color w:val="000000"/>
                <w:sz w:val="20"/>
                <w:szCs w:val="20"/>
              </w:rPr>
              <w:t xml:space="preserve">其使用的建筑设施是：□自建办公用房    □自建厂房  </w:t>
            </w:r>
            <w:r>
              <w:rPr>
                <w:rFonts w:hint="eastAsia" w:ascii="宋体" w:hAnsi="宋体"/>
                <w:color w:val="000000" w:themeColor="text1"/>
                <w:sz w:val="20"/>
                <w:szCs w:val="20"/>
              </w:rPr>
              <w:t xml:space="preserve"> </w:t>
            </w:r>
            <w:r>
              <w:rPr>
                <w:rFonts w:hint="eastAsia" w:ascii="宋体" w:hAnsi="宋体"/>
                <w:b/>
                <w:bCs/>
                <w:color w:val="000000" w:themeColor="text1"/>
                <w:sz w:val="20"/>
                <w:szCs w:val="20"/>
                <w:lang w:eastAsia="zh-CN"/>
              </w:rPr>
              <w:t>☑</w:t>
            </w:r>
            <w:r>
              <w:rPr>
                <w:rFonts w:hint="eastAsia" w:ascii="宋体" w:hAnsi="宋体"/>
                <w:b/>
                <w:bCs/>
                <w:color w:val="000000" w:themeColor="text1"/>
                <w:sz w:val="20"/>
                <w:szCs w:val="20"/>
              </w:rPr>
              <w:t>租用办公用房</w:t>
            </w:r>
            <w:r>
              <w:rPr>
                <w:rFonts w:hint="eastAsia" w:ascii="宋体" w:hAnsi="宋体"/>
                <w:color w:val="000000" w:themeColor="text1"/>
                <w:sz w:val="20"/>
                <w:szCs w:val="20"/>
              </w:rPr>
              <w:t xml:space="preserve">   </w:t>
            </w:r>
            <w:r>
              <w:rPr>
                <w:rFonts w:hint="eastAsia" w:ascii="宋体" w:hAnsi="宋体"/>
                <w:color w:val="000000" w:themeColor="text1"/>
                <w:sz w:val="20"/>
                <w:szCs w:val="20"/>
                <w:lang w:eastAsia="zh-CN"/>
              </w:rPr>
              <w:t>□</w:t>
            </w:r>
            <w:r>
              <w:rPr>
                <w:rFonts w:hint="eastAsia" w:ascii="宋体" w:hAnsi="宋体"/>
                <w:color w:val="000000" w:themeColor="text1"/>
                <w:sz w:val="20"/>
                <w:szCs w:val="20"/>
              </w:rPr>
              <w:t>租用厂房</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 xml:space="preserve">受审核方是否属于高风险地区   □是  </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 xml:space="preserve">受审核方周边是否具有危险性场所，如化工厂、加油站等  □有  </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w:t>
            </w:r>
          </w:p>
          <w:p>
            <w:pPr>
              <w:tabs>
                <w:tab w:val="left" w:pos="360"/>
              </w:tabs>
              <w:ind w:left="357" w:hanging="357"/>
              <w:rPr>
                <w:rFonts w:ascii="宋体"/>
                <w:b/>
                <w:color w:val="000000"/>
                <w:sz w:val="24"/>
              </w:rPr>
            </w:pPr>
          </w:p>
        </w:tc>
      </w:tr>
    </w:tbl>
    <w:p>
      <w:pPr>
        <w:spacing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w:t>
            </w:r>
            <w:r>
              <w:rPr>
                <w:rFonts w:hint="eastAsia" w:ascii="宋体" w:hAnsi="宋体"/>
                <w:b/>
                <w:color w:val="000000"/>
                <w:sz w:val="20"/>
                <w:szCs w:val="20"/>
                <w:lang w:eastAsia="zh-CN"/>
              </w:rPr>
              <w:t>组织</w:t>
            </w:r>
            <w:r>
              <w:rPr>
                <w:rFonts w:hint="eastAsia" w:ascii="宋体" w:hAnsi="宋体"/>
                <w:b/>
                <w:color w:val="000000"/>
                <w:sz w:val="20"/>
                <w:szCs w:val="20"/>
              </w:rPr>
              <w:t>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lang w:eastAsia="zh-CN"/>
              </w:rPr>
              <w:t>组织</w:t>
            </w:r>
            <w:r>
              <w:rPr>
                <w:rFonts w:hint="eastAsia" w:ascii="宋体" w:hAnsi="宋体"/>
                <w:color w:val="000000"/>
                <w:sz w:val="20"/>
                <w:szCs w:val="20"/>
              </w:rPr>
              <w:t>产品与申请范围是否一致：</w:t>
            </w:r>
          </w:p>
        </w:tc>
        <w:tc>
          <w:tcPr>
            <w:tcW w:w="1239"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有</w:t>
            </w:r>
            <w:r>
              <w:rPr>
                <w:rFonts w:hint="eastAsia" w:ascii="宋体"/>
                <w:color w:val="000000"/>
                <w:sz w:val="20"/>
                <w:szCs w:val="20"/>
                <w:lang w:val="en-US" w:eastAsia="zh-CN"/>
              </w:rPr>
              <w:t xml:space="preserve">  </w:t>
            </w:r>
            <w:r>
              <w:rPr>
                <w:rFonts w:hint="eastAsia" w:ascii="宋体"/>
                <w:color w:val="000000"/>
                <w:sz w:val="20"/>
                <w:szCs w:val="20"/>
              </w:rPr>
              <w:t>种产品，规格型号种    有条生产线，</w:t>
            </w:r>
          </w:p>
          <w:p>
            <w:pPr>
              <w:rPr>
                <w:rFonts w:ascii="宋体"/>
                <w:color w:val="000000"/>
                <w:spacing w:val="-10"/>
                <w:sz w:val="20"/>
                <w:szCs w:val="20"/>
              </w:rPr>
            </w:pPr>
            <w:r>
              <w:rPr>
                <w:rFonts w:hint="eastAsia" w:ascii="宋体"/>
                <w:color w:val="000000" w:themeColor="text1"/>
                <w:sz w:val="20"/>
                <w:szCs w:val="20"/>
              </w:rPr>
              <w:t>运作方式：</w:t>
            </w:r>
            <w:r>
              <w:rPr>
                <w:rFonts w:hint="eastAsia" w:ascii="宋体"/>
                <w:color w:val="000000"/>
                <w:sz w:val="20"/>
                <w:szCs w:val="20"/>
                <w:lang w:eastAsia="zh-CN"/>
              </w:rPr>
              <w:t>☑</w:t>
            </w:r>
            <w:r>
              <w:rPr>
                <w:rFonts w:hint="eastAsia" w:ascii="宋体"/>
                <w:color w:val="000000"/>
                <w:sz w:val="20"/>
                <w:szCs w:val="20"/>
              </w:rPr>
              <w:t xml:space="preserve">白班生产      </w:t>
            </w:r>
            <w:r>
              <w:rPr>
                <w:rFonts w:hint="eastAsia" w:ascii="宋体"/>
                <w:color w:val="000000"/>
                <w:sz w:val="20"/>
                <w:szCs w:val="20"/>
                <w:lang w:eastAsia="zh-CN"/>
              </w:rPr>
              <w:t>□</w:t>
            </w:r>
            <w:r>
              <w:rPr>
                <w:rFonts w:hint="eastAsia" w:asci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themeColor="text1"/>
                <w:spacing w:val="-10"/>
                <w:sz w:val="20"/>
                <w:szCs w:val="20"/>
              </w:rPr>
            </w:pPr>
            <w:r>
              <w:rPr>
                <w:rFonts w:hint="eastAsia" w:ascii="宋体" w:hAnsi="宋体"/>
                <w:color w:val="000000" w:themeColor="text1"/>
                <w:sz w:val="20"/>
                <w:szCs w:val="20"/>
              </w:rPr>
              <w:t>受审核方适用法律许可类文件的获取及其有效性的情况</w:t>
            </w: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营业执照是否有效：</w:t>
            </w:r>
            <w:r>
              <w:rPr>
                <w:rFonts w:hint="eastAsia"/>
                <w:b/>
                <w:color w:val="000000" w:themeColor="text1"/>
                <w:spacing w:val="-10"/>
                <w:szCs w:val="21"/>
                <w:lang w:eastAsia="zh-CN"/>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themeColor="text1"/>
                <w:sz w:val="20"/>
                <w:szCs w:val="20"/>
              </w:rPr>
            </w:pP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组织代码证是否有效：</w:t>
            </w:r>
            <w:r>
              <w:rPr>
                <w:rFonts w:hint="eastAsia"/>
                <w:b/>
                <w:color w:val="000000" w:themeColor="text1"/>
                <w:spacing w:val="-10"/>
                <w:szCs w:val="21"/>
                <w:lang w:eastAsia="zh-CN"/>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themeColor="text1"/>
                <w:sz w:val="20"/>
                <w:szCs w:val="20"/>
              </w:rPr>
            </w:pPr>
          </w:p>
        </w:tc>
        <w:tc>
          <w:tcPr>
            <w:tcW w:w="7427" w:type="dxa"/>
            <w:gridSpan w:val="3"/>
          </w:tcPr>
          <w:p>
            <w:pPr>
              <w:rPr>
                <w:rFonts w:hint="eastAsia" w:ascii="宋体"/>
                <w:color w:val="000000" w:themeColor="text1"/>
                <w:sz w:val="20"/>
                <w:szCs w:val="20"/>
              </w:rPr>
            </w:pPr>
            <w:r>
              <w:rPr>
                <w:rFonts w:hint="eastAsia" w:ascii="宋体"/>
                <w:color w:val="000000" w:themeColor="text1"/>
                <w:sz w:val="20"/>
                <w:szCs w:val="20"/>
              </w:rPr>
              <w:t>生产许可证是否有效：</w:t>
            </w:r>
            <w:r>
              <w:rPr>
                <w:rFonts w:hint="eastAsia" w:ascii="宋体"/>
                <w:color w:val="000000" w:themeColor="text1"/>
                <w:sz w:val="20"/>
                <w:szCs w:val="20"/>
                <w:lang w:eastAsia="zh-CN"/>
              </w:rPr>
              <w:t>□</w:t>
            </w:r>
            <w:r>
              <w:rPr>
                <w:rFonts w:hint="eastAsia" w:ascii="宋体"/>
                <w:color w:val="000000" w:themeColor="text1"/>
                <w:sz w:val="20"/>
                <w:szCs w:val="20"/>
              </w:rPr>
              <w:t>是□否</w:t>
            </w:r>
            <w:r>
              <w:rPr>
                <w:rFonts w:hint="eastAsia" w:ascii="宋体"/>
                <w:color w:val="000000" w:themeColor="text1"/>
                <w:sz w:val="20"/>
                <w:szCs w:val="20"/>
                <w:lang w:eastAsia="zh-CN"/>
              </w:rPr>
              <w:t>☑</w:t>
            </w:r>
            <w:r>
              <w:rPr>
                <w:rFonts w:hint="eastAsia" w:ascii="宋体"/>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themeColor="text1"/>
                <w:sz w:val="20"/>
                <w:szCs w:val="20"/>
              </w:rPr>
            </w:pPr>
          </w:p>
        </w:tc>
        <w:tc>
          <w:tcPr>
            <w:tcW w:w="7427" w:type="dxa"/>
            <w:gridSpan w:val="3"/>
          </w:tcPr>
          <w:p>
            <w:pPr>
              <w:rPr>
                <w:rFonts w:hint="eastAsia" w:ascii="宋体"/>
                <w:color w:val="000000" w:themeColor="text1"/>
                <w:sz w:val="20"/>
                <w:szCs w:val="20"/>
              </w:rPr>
            </w:pPr>
            <w:r>
              <w:rPr>
                <w:rFonts w:hint="eastAsia" w:ascii="宋体"/>
                <w:color w:val="000000" w:themeColor="text1"/>
                <w:sz w:val="20"/>
                <w:szCs w:val="20"/>
              </w:rPr>
              <w:t>3C证书是否有效：□是</w:t>
            </w:r>
            <w:r>
              <w:rPr>
                <w:rFonts w:hint="eastAsia" w:ascii="宋体"/>
                <w:color w:val="000000" w:themeColor="text1"/>
                <w:sz w:val="20"/>
                <w:szCs w:val="20"/>
                <w:lang w:eastAsia="zh-CN"/>
              </w:rPr>
              <w:t>□</w:t>
            </w:r>
            <w:r>
              <w:rPr>
                <w:rFonts w:hint="eastAsia" w:ascii="宋体"/>
                <w:color w:val="000000" w:themeColor="text1"/>
                <w:sz w:val="20"/>
                <w:szCs w:val="20"/>
              </w:rPr>
              <w:t>否</w:t>
            </w:r>
            <w:r>
              <w:rPr>
                <w:rFonts w:hint="eastAsia" w:ascii="宋体"/>
                <w:color w:val="000000" w:themeColor="text1"/>
                <w:sz w:val="20"/>
                <w:szCs w:val="20"/>
                <w:lang w:eastAsia="zh-CN"/>
              </w:rPr>
              <w:t>☑</w:t>
            </w:r>
            <w:r>
              <w:rPr>
                <w:rFonts w:hint="eastAsia" w:ascii="宋体"/>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color w:val="000000" w:themeColor="text1"/>
                <w:sz w:val="20"/>
                <w:szCs w:val="20"/>
                <w:lang w:val="en-US"/>
              </w:rPr>
            </w:pPr>
            <w:r>
              <w:rPr>
                <w:rFonts w:hint="eastAsia" w:ascii="宋体"/>
                <w:color w:val="000000"/>
                <w:sz w:val="20"/>
                <w:szCs w:val="20"/>
              </w:rPr>
              <w:t>其他</w:t>
            </w:r>
            <w:r>
              <w:rPr>
                <w:rFonts w:hint="eastAsia" w:ascii="宋体"/>
                <w:color w:val="000000" w:themeColor="text1"/>
                <w:sz w:val="20"/>
                <w:szCs w:val="20"/>
              </w:rPr>
              <w:t>资质：</w:t>
            </w:r>
            <w:r>
              <w:rPr>
                <w:rFonts w:hint="eastAsia" w:ascii="宋体"/>
                <w:color w:val="000000" w:themeColor="text1"/>
                <w:sz w:val="20"/>
                <w:szCs w:val="20"/>
                <w:lang w:val="en-US" w:eastAsia="zh-CN"/>
              </w:rPr>
              <w:t xml:space="preserve">    </w:t>
            </w:r>
            <w:r>
              <w:rPr>
                <w:rFonts w:hint="eastAsia" w:ascii="宋体"/>
                <w:color w:val="000000" w:themeColor="text1"/>
                <w:sz w:val="20"/>
                <w:szCs w:val="20"/>
                <w:lang w:eastAsia="zh-CN"/>
              </w:rPr>
              <w:t>危险化学品经营许可证：川绵安经（甲）字</w:t>
            </w:r>
            <w:r>
              <w:rPr>
                <w:rFonts w:hint="eastAsia" w:ascii="宋体"/>
                <w:color w:val="000000" w:themeColor="text1"/>
                <w:sz w:val="20"/>
                <w:szCs w:val="20"/>
                <w:lang w:val="en-US" w:eastAsia="zh-CN"/>
              </w:rPr>
              <w:t>[2019]00549号</w:t>
            </w:r>
          </w:p>
          <w:p>
            <w:pPr>
              <w:rPr>
                <w:rFonts w:ascii="宋体"/>
                <w:color w:val="000000"/>
                <w:sz w:val="20"/>
                <w:szCs w:val="20"/>
              </w:rPr>
            </w:pPr>
            <w:r>
              <w:rPr>
                <w:rFonts w:hint="eastAsia" w:ascii="宋体"/>
                <w:color w:val="000000" w:themeColor="text1"/>
                <w:sz w:val="20"/>
                <w:szCs w:val="20"/>
                <w:lang w:eastAsia="zh-CN"/>
              </w:rPr>
              <w:t>非药品类易制毒化学品经营备案证明：（川）</w:t>
            </w:r>
            <w:r>
              <w:rPr>
                <w:rFonts w:hint="eastAsia" w:ascii="宋体"/>
                <w:color w:val="000000" w:themeColor="text1"/>
                <w:sz w:val="20"/>
                <w:szCs w:val="20"/>
                <w:lang w:val="en-US" w:eastAsia="zh-CN"/>
              </w:rPr>
              <w:t>3J51070300011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spacing w:line="400" w:lineRule="exact"/>
              <w:rPr>
                <w:rFonts w:hint="eastAsia" w:ascii="宋体" w:hAnsi="宋体"/>
                <w:color w:val="000000"/>
                <w:sz w:val="20"/>
                <w:szCs w:val="20"/>
                <w:lang w:val="en-US" w:eastAsia="zh-CN"/>
              </w:rPr>
            </w:pPr>
            <w:r>
              <w:rPr>
                <w:rFonts w:hint="eastAsia" w:ascii="宋体" w:hAnsi="宋体"/>
                <w:color w:val="000000"/>
                <w:sz w:val="20"/>
                <w:szCs w:val="20"/>
              </w:rPr>
              <w:t>□产品技术标准号：中华人民共和国合同法、中华人民共和国劳动法、中华人民共和国安全消防法、中华人民共和国产品质量法、中华人民共和国消费者权益法等</w:t>
            </w:r>
          </w:p>
          <w:p>
            <w:pPr>
              <w:ind w:left="-1" w:leftChars="-1" w:hanging="1"/>
              <w:jc w:val="left"/>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ind w:left="-1" w:leftChars="-1" w:hanging="1"/>
              <w:jc w:val="left"/>
              <w:rPr>
                <w:rFonts w:hint="eastAsia" w:ascii="宋体" w:hAnsi="宋体"/>
                <w:color w:val="000000" w:themeColor="text1"/>
                <w:sz w:val="20"/>
                <w:szCs w:val="20"/>
                <w:lang w:val="en-US" w:eastAsia="zh-CN"/>
              </w:rPr>
            </w:pPr>
            <w:r>
              <w:rPr>
                <w:rFonts w:hint="eastAsia" w:ascii="宋体" w:hAnsi="宋体"/>
                <w:color w:val="000000" w:themeColor="text1"/>
                <w:sz w:val="20"/>
                <w:szCs w:val="20"/>
                <w:lang w:val="en-US" w:eastAsia="zh-CN"/>
              </w:rPr>
              <w:t>组织是否有产品检验报告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ind w:left="-1" w:leftChars="-1" w:hanging="1"/>
              <w:jc w:val="left"/>
              <w:rPr>
                <w:rFonts w:hint="eastAsia" w:ascii="宋体" w:hAnsi="宋体"/>
                <w:color w:val="000000" w:themeColor="text1"/>
                <w:sz w:val="20"/>
                <w:szCs w:val="20"/>
                <w:lang w:val="en-US" w:eastAsia="zh-CN"/>
              </w:rPr>
            </w:pPr>
            <w:r>
              <w:rPr>
                <w:rFonts w:hint="eastAsia" w:ascii="宋体" w:hAnsi="宋体"/>
                <w:color w:val="000000" w:themeColor="text1"/>
                <w:sz w:val="20"/>
                <w:szCs w:val="20"/>
                <w:lang w:val="en-US" w:eastAsia="zh-CN"/>
              </w:rPr>
              <w:t>是否需要型式试验□是☑否，是否有型式试验报告□是☑否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是否接受了行政主管部门的检查□是□否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00" w:lineRule="exact"/>
              <w:rPr>
                <w:rFonts w:ascii="宋体"/>
                <w:color w:val="000000"/>
                <w:sz w:val="20"/>
                <w:szCs w:val="20"/>
              </w:rPr>
            </w:pPr>
            <w:r>
              <w:rPr>
                <w:rFonts w:hint="eastAsia" w:ascii="宋体" w:hAnsi="宋体"/>
                <w:color w:val="000000"/>
                <w:spacing w:val="-10"/>
                <w:sz w:val="20"/>
                <w:szCs w:val="20"/>
              </w:rPr>
              <w:t>与客户洽谈——签订合同——采购——验收——交付——售后服务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rPr>
              <w:t>关键过程有：</w:t>
            </w:r>
            <w:r>
              <w:rPr>
                <w:rFonts w:hint="eastAsia" w:ascii="宋体" w:hAnsi="宋体"/>
                <w:color w:val="000000"/>
                <w:spacing w:val="-10"/>
                <w:sz w:val="20"/>
                <w:szCs w:val="20"/>
                <w:lang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rPr>
              <w:t>针对关键过程建立的控制文件有</w:t>
            </w:r>
            <w:r>
              <w:rPr>
                <w:rFonts w:hint="eastAsia" w:ascii="宋体" w:hAnsi="宋体" w:cs="Times New Roman"/>
                <w:color w:val="000000"/>
                <w:spacing w:val="-10"/>
                <w:sz w:val="20"/>
                <w:szCs w:val="20"/>
                <w:lang w:eastAsia="zh-CN"/>
              </w:rPr>
              <w:t>：</w:t>
            </w:r>
            <w:r>
              <w:rPr>
                <w:rFonts w:hint="eastAsia" w:ascii="宋体" w:hAnsi="宋体"/>
                <w:color w:val="000000"/>
                <w:spacing w:val="-10"/>
                <w:sz w:val="20"/>
                <w:szCs w:val="20"/>
              </w:rPr>
              <w:t>销售服务过程控制程序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FF"/>
                <w:sz w:val="20"/>
                <w:szCs w:val="20"/>
              </w:rPr>
            </w:pPr>
            <w:r>
              <w:rPr>
                <w:rFonts w:hint="eastAsia" w:ascii="宋体" w:hAnsi="宋体"/>
                <w:color w:val="000000" w:themeColor="text1"/>
                <w:sz w:val="20"/>
                <w:szCs w:val="20"/>
              </w:rPr>
              <w:t>需要确认过程（</w:t>
            </w:r>
            <w:r>
              <w:rPr>
                <w:rFonts w:ascii="宋体" w:hAnsi="宋体"/>
                <w:color w:val="000000" w:themeColor="text1"/>
                <w:sz w:val="20"/>
                <w:szCs w:val="20"/>
              </w:rPr>
              <w:t>QMS</w:t>
            </w:r>
            <w:r>
              <w:rPr>
                <w:rFonts w:hint="eastAsia" w:ascii="宋体" w:hAnsi="宋体"/>
                <w:color w:val="000000" w:themeColor="text1"/>
                <w:sz w:val="20"/>
                <w:szCs w:val="20"/>
              </w:rPr>
              <w:t>）</w:t>
            </w:r>
          </w:p>
        </w:tc>
        <w:tc>
          <w:tcPr>
            <w:tcW w:w="7427" w:type="dxa"/>
          </w:tcPr>
          <w:p>
            <w:pPr>
              <w:rPr>
                <w:rFonts w:hint="eastAsia" w:ascii="宋体" w:hAnsi="宋体" w:eastAsia="宋体"/>
                <w:color w:val="0000FF"/>
                <w:spacing w:val="-10"/>
                <w:sz w:val="20"/>
                <w:szCs w:val="20"/>
                <w:lang w:eastAsia="zh-CN"/>
              </w:rPr>
            </w:pPr>
            <w:r>
              <w:rPr>
                <w:rFonts w:hint="eastAsia" w:ascii="宋体" w:hAnsi="宋体"/>
                <w:color w:val="000000" w:themeColor="text1"/>
                <w:spacing w:val="-10"/>
                <w:sz w:val="20"/>
                <w:szCs w:val="20"/>
              </w:rPr>
              <w:t>需要确认过程：</w:t>
            </w:r>
            <w:r>
              <w:rPr>
                <w:rFonts w:hint="eastAsia" w:ascii="宋体" w:hAnsi="宋体"/>
                <w:color w:val="000000"/>
                <w:spacing w:val="-10"/>
                <w:sz w:val="20"/>
                <w:szCs w:val="20"/>
                <w:lang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color w:val="000000"/>
                <w:spacing w:val="-10"/>
                <w:sz w:val="20"/>
                <w:szCs w:val="20"/>
              </w:rPr>
            </w:pPr>
            <w:r>
              <w:rPr>
                <w:rFonts w:hint="eastAsia" w:ascii="宋体" w:hAnsi="宋体"/>
                <w:color w:val="000000"/>
                <w:spacing w:val="-10"/>
                <w:sz w:val="20"/>
                <w:szCs w:val="20"/>
              </w:rPr>
              <w:t>是否明确了过程的确认方法</w:t>
            </w: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r>
              <w:rPr>
                <w:rFonts w:hint="eastAsia" w:ascii="宋体" w:hAnsi="宋体"/>
                <w:color w:val="000000"/>
                <w:spacing w:val="-10"/>
                <w:sz w:val="20"/>
                <w:szCs w:val="20"/>
                <w:lang w:eastAsia="zh-CN"/>
              </w:rPr>
              <w:t>□</w:t>
            </w:r>
            <w:r>
              <w:rPr>
                <w:rFonts w:hint="eastAsia" w:ascii="宋体" w:hAnsi="宋体"/>
                <w:color w:val="000000"/>
                <w:spacing w:val="-10"/>
                <w:sz w:val="20"/>
                <w:szCs w:val="20"/>
              </w:rPr>
              <w:t>否是否明确了过程的确认准则</w:t>
            </w: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r>
              <w:rPr>
                <w:rFonts w:hint="eastAsia" w:ascii="宋体" w:hAnsi="宋体"/>
                <w:color w:val="000000"/>
                <w:spacing w:val="-10"/>
                <w:sz w:val="20"/>
                <w:szCs w:val="20"/>
                <w:lang w:eastAsia="zh-CN"/>
              </w:rPr>
              <w:t>□</w:t>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hint="eastAsia" w:ascii="宋体" w:hAnsi="宋体"/>
                <w:color w:val="000000" w:themeColor="text1"/>
                <w:spacing w:val="-10"/>
                <w:sz w:val="20"/>
                <w:szCs w:val="20"/>
              </w:rPr>
            </w:pPr>
            <w:r>
              <w:rPr>
                <w:rFonts w:hint="eastAsia" w:ascii="宋体" w:hAnsi="宋体"/>
                <w:color w:val="000000" w:themeColor="text1"/>
                <w:spacing w:val="-10"/>
                <w:sz w:val="20"/>
                <w:szCs w:val="20"/>
              </w:rPr>
              <w:t>外包过程（QMS）</w:t>
            </w:r>
          </w:p>
        </w:tc>
        <w:tc>
          <w:tcPr>
            <w:tcW w:w="7427" w:type="dxa"/>
          </w:tcPr>
          <w:p>
            <w:pPr>
              <w:rPr>
                <w:rFonts w:hint="eastAsia" w:ascii="宋体" w:hAnsi="宋体"/>
                <w:color w:val="000000" w:themeColor="text1"/>
                <w:spacing w:val="-10"/>
                <w:sz w:val="20"/>
                <w:szCs w:val="20"/>
                <w:lang w:eastAsia="zh-CN"/>
              </w:rPr>
            </w:pPr>
            <w:r>
              <w:rPr>
                <w:rFonts w:hint="eastAsia" w:ascii="宋体" w:hAnsi="宋体"/>
                <w:color w:val="000000" w:themeColor="text1"/>
                <w:spacing w:val="-10"/>
                <w:sz w:val="20"/>
                <w:szCs w:val="20"/>
              </w:rPr>
              <w:t>外包过程有：</w:t>
            </w:r>
            <w:r>
              <w:rPr>
                <w:rFonts w:hint="eastAsia" w:ascii="宋体" w:hAnsi="宋体"/>
                <w:color w:val="000000" w:themeColor="text1"/>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是否明确了外包过程的控制方法：</w:t>
            </w:r>
            <w:r>
              <w:rPr>
                <w:rFonts w:hint="eastAsia" w:ascii="宋体" w:hAnsi="宋体"/>
                <w:color w:val="000000" w:themeColor="text1"/>
                <w:spacing w:val="-10"/>
                <w:sz w:val="20"/>
                <w:szCs w:val="20"/>
                <w:lang w:eastAsia="zh-CN"/>
              </w:rPr>
              <w:t>采购</w:t>
            </w:r>
            <w:r>
              <w:rPr>
                <w:rFonts w:hint="eastAsia" w:ascii="宋体" w:hAnsi="宋体"/>
                <w:color w:val="000000" w:themeColor="text1"/>
                <w:spacing w:val="-10"/>
                <w:sz w:val="20"/>
                <w:szCs w:val="20"/>
              </w:rPr>
              <w:t>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hint="eastAsia" w:ascii="宋体" w:hAnsi="宋体"/>
                <w:color w:val="000000" w:themeColor="text1"/>
                <w:spacing w:val="-10"/>
                <w:sz w:val="20"/>
                <w:szCs w:val="20"/>
              </w:rPr>
            </w:pPr>
            <w:r>
              <w:rPr>
                <w:rFonts w:hint="eastAsia" w:ascii="宋体" w:hAnsi="宋体"/>
                <w:color w:val="000000" w:themeColor="text1"/>
                <w:spacing w:val="-10"/>
                <w:sz w:val="20"/>
                <w:szCs w:val="20"/>
              </w:rPr>
              <w:t>主要设备：</w:t>
            </w:r>
            <w:r>
              <w:rPr>
                <w:rFonts w:hint="eastAsia" w:ascii="宋体" w:hAnsi="宋体"/>
                <w:color w:val="000000" w:themeColor="text1"/>
                <w:spacing w:val="-10"/>
                <w:sz w:val="20"/>
                <w:szCs w:val="20"/>
                <w:lang w:val="en-US" w:eastAsia="zh-CN"/>
              </w:rPr>
              <w:t>电脑及办公设备等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olor w:val="000000"/>
                <w:spacing w:val="-10"/>
                <w:sz w:val="20"/>
                <w:szCs w:val="20"/>
              </w:rPr>
            </w:pPr>
            <w:r>
              <w:rPr>
                <w:rFonts w:hint="eastAsia" w:ascii="宋体" w:hAnsi="宋体"/>
                <w:color w:val="000000"/>
                <w:spacing w:val="-10"/>
                <w:sz w:val="20"/>
                <w:szCs w:val="20"/>
              </w:rPr>
              <w:t xml:space="preserve">设备是否满足要求                 </w:t>
            </w:r>
            <w:r>
              <w:rPr>
                <w:rFonts w:hint="eastAsia" w:ascii="宋体" w:hAnsi="宋体"/>
                <w:color w:val="000000"/>
                <w:spacing w:val="-10"/>
                <w:sz w:val="20"/>
                <w:szCs w:val="20"/>
                <w:lang w:eastAsia="zh-CN"/>
              </w:rPr>
              <w:t>☑</w:t>
            </w:r>
            <w:r>
              <w:rPr>
                <w:rFonts w:hint="eastAsia" w:ascii="宋体" w:hAnsi="宋体"/>
                <w:color w:val="000000"/>
                <w:spacing w:val="-1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eastAsia="宋体"/>
                <w:color w:val="0000FF"/>
                <w:spacing w:val="-10"/>
                <w:sz w:val="20"/>
                <w:szCs w:val="20"/>
                <w:lang w:eastAsia="zh-CN"/>
              </w:rPr>
            </w:pPr>
            <w:r>
              <w:rPr>
                <w:rFonts w:hint="eastAsia" w:ascii="宋体" w:hAnsi="宋体"/>
                <w:color w:val="000000" w:themeColor="text1"/>
                <w:spacing w:val="-10"/>
                <w:sz w:val="20"/>
                <w:szCs w:val="20"/>
              </w:rPr>
              <w:t>特种设备：</w:t>
            </w:r>
            <w:r>
              <w:rPr>
                <w:rFonts w:hint="eastAsia" w:ascii="宋体" w:hAnsi="宋体"/>
                <w:color w:val="000000" w:themeColor="text1"/>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eastAsia="宋体"/>
                <w:color w:val="0000FF"/>
                <w:spacing w:val="-10"/>
                <w:sz w:val="20"/>
                <w:szCs w:val="20"/>
                <w:lang w:eastAsia="zh-CN"/>
              </w:rPr>
            </w:pPr>
            <w:r>
              <w:rPr>
                <w:rFonts w:hint="eastAsia" w:ascii="宋体" w:hAnsi="宋体"/>
                <w:color w:val="000000" w:themeColor="text1"/>
                <w:spacing w:val="-10"/>
                <w:sz w:val="20"/>
                <w:szCs w:val="20"/>
              </w:rPr>
              <w:t xml:space="preserve">特种设备是否按规定检定            </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rPr>
              <w:t>监视和测量设备（请简述主要监视和测量设备）：公司只对名称、规格型号、外观、质量证明</w:t>
            </w:r>
            <w:r>
              <w:rPr>
                <w:rFonts w:hint="eastAsia" w:ascii="宋体" w:hAnsi="宋体"/>
                <w:color w:val="000000"/>
                <w:spacing w:val="-10"/>
                <w:sz w:val="20"/>
                <w:szCs w:val="20"/>
                <w:lang w:eastAsia="zh-CN"/>
              </w:rPr>
              <w:t>性文件</w:t>
            </w:r>
            <w:r>
              <w:rPr>
                <w:rFonts w:hint="eastAsia" w:ascii="宋体" w:hAnsi="宋体"/>
                <w:color w:val="000000"/>
                <w:spacing w:val="-10"/>
                <w:sz w:val="20"/>
                <w:szCs w:val="20"/>
              </w:rPr>
              <w:t>等进行验证</w:t>
            </w:r>
            <w:r>
              <w:rPr>
                <w:rFonts w:hint="eastAsia" w:ascii="宋体" w:hAnsi="宋体"/>
                <w:color w:val="000000"/>
                <w:spacing w:val="-10"/>
                <w:sz w:val="20"/>
                <w:szCs w:val="20"/>
                <w:lang w:eastAsia="zh-CN"/>
              </w:rPr>
              <w:t>；质量技术特性由供方提供，故公司无</w:t>
            </w:r>
            <w:r>
              <w:rPr>
                <w:rFonts w:hint="eastAsia" w:ascii="宋体" w:hAnsi="宋体"/>
                <w:color w:val="000000"/>
                <w:spacing w:val="-10"/>
                <w:sz w:val="20"/>
                <w:szCs w:val="20"/>
              </w:rPr>
              <w:t>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eastAsia" w:ascii="宋体" w:hAnsi="宋体" w:eastAsia="宋体"/>
                <w:color w:val="FF0000"/>
                <w:spacing w:val="-10"/>
                <w:sz w:val="20"/>
                <w:szCs w:val="20"/>
                <w:lang w:eastAsia="zh-CN"/>
              </w:rPr>
            </w:pPr>
            <w:r>
              <w:rPr>
                <w:rFonts w:hint="eastAsia" w:ascii="宋体" w:hAnsi="宋体"/>
                <w:color w:val="000000"/>
                <w:spacing w:val="-10"/>
                <w:sz w:val="20"/>
                <w:szCs w:val="20"/>
              </w:rPr>
              <w:t xml:space="preserve">检测设备是否满足要求              </w:t>
            </w:r>
            <w:r>
              <w:rPr>
                <w:rFonts w:hint="eastAsia" w:ascii="宋体" w:hAnsi="宋体"/>
                <w:color w:val="000000"/>
                <w:spacing w:val="-10"/>
                <w:sz w:val="20"/>
                <w:szCs w:val="20"/>
                <w:lang w:eastAsia="zh-CN"/>
              </w:rPr>
              <w:t>☑</w:t>
            </w:r>
            <w:r>
              <w:rPr>
                <w:rFonts w:hint="eastAsia" w:ascii="宋体" w:hAnsi="宋体"/>
                <w:color w:val="000000"/>
                <w:spacing w:val="-10"/>
                <w:sz w:val="20"/>
                <w:szCs w:val="20"/>
              </w:rPr>
              <w:t xml:space="preserve">是 </w:t>
            </w:r>
            <w:r>
              <w:rPr>
                <w:rFonts w:hint="eastAsia" w:ascii="宋体" w:hAnsi="宋体"/>
                <w:color w:val="000000"/>
                <w:spacing w:val="-10"/>
                <w:sz w:val="20"/>
                <w:szCs w:val="20"/>
                <w:lang w:eastAsia="zh-CN"/>
              </w:rPr>
              <w:t>□</w:t>
            </w:r>
            <w:r>
              <w:rPr>
                <w:rFonts w:hint="eastAsia" w:ascii="宋体" w:hAnsi="宋体"/>
                <w:color w:val="000000"/>
                <w:spacing w:val="-10"/>
                <w:sz w:val="20"/>
                <w:szCs w:val="20"/>
              </w:rPr>
              <w:t>否</w:t>
            </w:r>
            <w:r>
              <w:rPr>
                <w:rFonts w:hint="eastAsia" w:ascii="宋体" w:hAnsi="宋体"/>
                <w:color w:val="000000"/>
                <w:spacing w:val="-10"/>
                <w:sz w:val="20"/>
                <w:szCs w:val="20"/>
                <w:lang w:eastAsia="zh-CN"/>
              </w:rPr>
              <w:t>（以上检具不能提供有效校验证书）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hint="eastAsia"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10</w:t>
            </w:r>
            <w:r>
              <w:rPr>
                <w:rFonts w:ascii="宋体"/>
                <w:color w:val="000000"/>
                <w:sz w:val="20"/>
                <w:szCs w:val="20"/>
                <w:u w:val="single"/>
              </w:rPr>
              <w:t xml:space="preserve">   </w:t>
            </w:r>
            <w:r>
              <w:rPr>
                <w:rFonts w:hint="eastAsia" w:ascii="宋体"/>
                <w:color w:val="000000"/>
                <w:sz w:val="20"/>
                <w:szCs w:val="20"/>
              </w:rPr>
              <w:t>人，其中管理人员：    人</w:t>
            </w:r>
          </w:p>
          <w:p>
            <w:pPr>
              <w:spacing w:line="360" w:lineRule="auto"/>
              <w:rPr>
                <w:rFonts w:ascii="宋体"/>
                <w:color w:val="000000"/>
                <w:sz w:val="20"/>
                <w:szCs w:val="20"/>
              </w:rPr>
            </w:pPr>
            <w:r>
              <w:rPr>
                <w:rFonts w:hint="eastAsia" w:ascii="宋体"/>
                <w:color w:val="000000"/>
                <w:sz w:val="20"/>
                <w:szCs w:val="20"/>
              </w:rPr>
              <w:t>有固定多场所时，场所1：     人，场所2：      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w:t>
      </w:r>
      <w:r>
        <w:rPr>
          <w:rFonts w:hint="eastAsia" w:ascii="宋体" w:hAnsi="宋体"/>
          <w:b/>
          <w:color w:val="000000"/>
          <w:sz w:val="22"/>
          <w:szCs w:val="22"/>
          <w:lang w:eastAsia="zh-CN"/>
        </w:rPr>
        <w:t>组织</w:t>
      </w:r>
      <w:r>
        <w:rPr>
          <w:rFonts w:hint="eastAsia" w:ascii="宋体" w:hAnsi="宋体"/>
          <w:b/>
          <w:color w:val="000000"/>
          <w:sz w:val="22"/>
          <w:szCs w:val="22"/>
        </w:rPr>
        <w:t>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商贸部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sz w:val="21"/>
                <w:szCs w:val="21"/>
              </w:rPr>
              <w:t>建立有《内部审核控制程序》，于201</w:t>
            </w: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12</w:t>
            </w:r>
            <w:r>
              <w:rPr>
                <w:rFonts w:hint="eastAsia" w:ascii="宋体" w:hAnsi="宋体"/>
                <w:sz w:val="21"/>
                <w:szCs w:val="21"/>
              </w:rPr>
              <w:t>/</w:t>
            </w:r>
            <w:r>
              <w:rPr>
                <w:rFonts w:hint="eastAsia" w:ascii="宋体" w:hAnsi="宋体"/>
                <w:sz w:val="21"/>
                <w:szCs w:val="21"/>
                <w:lang w:val="en-US" w:eastAsia="zh-CN"/>
              </w:rPr>
              <w:t>7</w:t>
            </w:r>
            <w:r>
              <w:rPr>
                <w:rFonts w:hint="eastAsia" w:ascii="宋体" w:hAnsi="宋体"/>
                <w:sz w:val="21"/>
                <w:szCs w:val="21"/>
              </w:rPr>
              <w:t>进行了内部审核。内部审核组</w:t>
            </w:r>
            <w:r>
              <w:rPr>
                <w:rFonts w:hint="eastAsia" w:ascii="宋体" w:hAnsi="宋体"/>
                <w:sz w:val="21"/>
                <w:szCs w:val="21"/>
                <w:lang w:eastAsia="zh-CN"/>
              </w:rPr>
              <w:t>组成</w:t>
            </w:r>
            <w:r>
              <w:rPr>
                <w:rFonts w:hint="eastAsia" w:ascii="宋体" w:hAnsi="宋体"/>
                <w:sz w:val="21"/>
                <w:szCs w:val="21"/>
              </w:rPr>
              <w:t>：审核组长：王强     组员：银瑞</w:t>
            </w:r>
            <w:r>
              <w:rPr>
                <w:rFonts w:hint="eastAsia" w:ascii="宋体" w:hAnsi="宋体"/>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2"/>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、生产车间</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2"/>
              </w:numPr>
              <w:spacing w:line="340" w:lineRule="exact"/>
              <w:rPr>
                <w:rFonts w:ascii="仿宋" w:hAnsi="仿宋" w:eastAsia="仿宋"/>
                <w:sz w:val="24"/>
              </w:rPr>
            </w:pPr>
            <w:r>
              <w:rPr>
                <w:rFonts w:ascii="仿宋" w:hAnsi="仿宋" w:eastAsia="仿宋"/>
                <w:sz w:val="24"/>
              </w:rPr>
              <w:t>审核准则：</w:t>
            </w:r>
            <w:r>
              <w:rPr>
                <w:rFonts w:hint="eastAsia" w:ascii="仿宋" w:hAnsi="仿宋" w:eastAsia="仿宋"/>
                <w:sz w:val="24"/>
              </w:rPr>
              <w:t>a.GB/T 19001:2016、标准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w:t>
            </w:r>
            <w:r>
              <w:rPr>
                <w:rFonts w:hint="eastAsia" w:ascii="仿宋" w:hAnsi="仿宋" w:eastAsia="仿宋"/>
                <w:sz w:val="24"/>
              </w:rPr>
              <w:t xml:space="preserve"> </w:t>
            </w:r>
            <w:r>
              <w:rPr>
                <w:rFonts w:ascii="仿宋" w:hAnsi="仿宋" w:eastAsia="仿宋"/>
                <w:sz w:val="24"/>
              </w:rPr>
              <w:t>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p>
            <w:pPr>
              <w:spacing w:line="340" w:lineRule="exact"/>
              <w:rPr>
                <w:rFonts w:ascii="仿宋" w:hAnsi="仿宋" w:eastAsia="仿宋"/>
                <w:sz w:val="24"/>
              </w:rPr>
            </w:pP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lang w:eastAsia="zh-CN"/>
              </w:rPr>
              <w:t>2</w:t>
            </w:r>
            <w:r>
              <w:rPr>
                <w:rFonts w:hint="eastAsia" w:ascii="宋体" w:hAnsi="宋体"/>
                <w:kern w:val="0"/>
                <w:sz w:val="21"/>
                <w:szCs w:val="21"/>
                <w:lang w:val="en-US" w:eastAsia="zh-CN"/>
              </w:rPr>
              <w:t>019</w:t>
            </w:r>
            <w:r>
              <w:rPr>
                <w:rFonts w:hint="eastAsia" w:ascii="宋体" w:hAnsi="宋体"/>
                <w:kern w:val="0"/>
                <w:sz w:val="21"/>
                <w:szCs w:val="21"/>
              </w:rPr>
              <w:t>年</w:t>
            </w:r>
            <w:r>
              <w:rPr>
                <w:rFonts w:hint="eastAsia" w:ascii="宋体" w:hAnsi="宋体"/>
                <w:kern w:val="0"/>
                <w:sz w:val="21"/>
                <w:szCs w:val="21"/>
                <w:lang w:val="en-US" w:eastAsia="zh-CN"/>
              </w:rPr>
              <w:t>12</w:t>
            </w:r>
            <w:r>
              <w:rPr>
                <w:rFonts w:hint="eastAsia" w:ascii="宋体" w:hAnsi="宋体"/>
                <w:kern w:val="0"/>
                <w:sz w:val="21"/>
                <w:szCs w:val="21"/>
                <w:lang w:eastAsia="zh-CN"/>
              </w:rPr>
              <w:t>月</w:t>
            </w:r>
            <w:r>
              <w:rPr>
                <w:rFonts w:hint="eastAsia" w:ascii="宋体" w:hAnsi="宋体"/>
                <w:kern w:val="0"/>
                <w:sz w:val="21"/>
                <w:szCs w:val="21"/>
                <w:lang w:val="en-US" w:eastAsia="zh-CN"/>
              </w:rPr>
              <w:t>27</w:t>
            </w:r>
            <w:r>
              <w:rPr>
                <w:rFonts w:hint="eastAsia" w:ascii="宋体" w:hAnsi="宋体"/>
                <w:kern w:val="0"/>
                <w:sz w:val="21"/>
                <w:szCs w:val="21"/>
                <w:lang w:eastAsia="zh-CN"/>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rPr>
          <w:rFonts w:ascii="宋体"/>
          <w:b/>
          <w:color w:val="000000" w:themeColor="text1"/>
          <w:sz w:val="26"/>
          <w:szCs w:val="26"/>
        </w:rPr>
      </w:pPr>
      <w:r>
        <w:rPr>
          <w:rFonts w:hint="eastAsia" w:ascii="宋体" w:hAnsi="宋体"/>
          <w:b/>
          <w:color w:val="000000"/>
          <w:sz w:val="26"/>
          <w:szCs w:val="26"/>
        </w:rPr>
        <w:t>十</w:t>
      </w:r>
      <w:r>
        <w:rPr>
          <w:rFonts w:hint="eastAsia" w:ascii="宋体" w:hAnsi="宋体"/>
          <w:b/>
          <w:color w:val="000000" w:themeColor="text1"/>
          <w:sz w:val="26"/>
          <w:szCs w:val="26"/>
        </w:rPr>
        <w:t>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t>□</w:t>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color w:val="000000" w:themeColor="text1"/>
                <w:sz w:val="20"/>
                <w:szCs w:val="20"/>
                <w:lang w:eastAsia="zh-CN"/>
              </w:rPr>
              <w:t>☑</w:t>
            </w:r>
            <w:r>
              <w:rPr>
                <w:rFonts w:hint="eastAsia" w:ascii="宋体" w:hAnsi="宋体"/>
                <w:b/>
                <w:color w:val="000000" w:themeColor="text1"/>
                <w:sz w:val="20"/>
                <w:szCs w:val="20"/>
              </w:rPr>
              <w:t>具备</w:t>
            </w:r>
          </w:p>
          <w:p>
            <w:pPr>
              <w:tabs>
                <w:tab w:val="left" w:pos="5770"/>
              </w:tabs>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b/>
                <w:color w:val="000000" w:themeColor="text1"/>
                <w:sz w:val="20"/>
                <w:szCs w:val="20"/>
              </w:rPr>
              <w:tab/>
            </w:r>
          </w:p>
          <w:p>
            <w:pPr>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themeColor="text1"/>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ind w:firstLine="201" w:firstLineChars="100"/>
        <w:rPr>
          <w:rFonts w:ascii="宋体" w:hAnsi="宋体"/>
          <w:szCs w:val="21"/>
        </w:rPr>
      </w:pPr>
      <w:r>
        <w:rPr>
          <w:rFonts w:ascii="宋体" w:hAnsi="宋体"/>
          <w:b/>
          <w:color w:val="000000"/>
          <w:sz w:val="20"/>
          <w:szCs w:val="20"/>
        </w:rPr>
        <w:t>QMS:资质范围内化学品销售</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300" w:lineRule="auto"/>
        <w:ind w:firstLine="201" w:firstLineChars="100"/>
        <w:rPr>
          <w:rFonts w:hint="eastAsia" w:ascii="宋体" w:hAnsi="宋体"/>
          <w:b/>
          <w:bCs/>
          <w:color w:val="000000"/>
          <w:sz w:val="26"/>
          <w:szCs w:val="26"/>
        </w:rPr>
      </w:pPr>
      <w:r>
        <w:rPr>
          <w:rFonts w:ascii="宋体" w:hAnsi="宋体"/>
          <w:b/>
          <w:color w:val="000000"/>
          <w:sz w:val="20"/>
          <w:szCs w:val="20"/>
        </w:rPr>
        <w:t>OHSMS</w:t>
      </w:r>
      <w:r>
        <w:rPr>
          <w:rFonts w:ascii="宋体" w:hAnsi="宋体"/>
          <w:b/>
          <w:color w:val="000000"/>
          <w:sz w:val="20"/>
          <w:szCs w:val="20"/>
          <w:lang w:val="en-GB"/>
        </w:rPr>
        <w:t>:</w:t>
      </w:r>
    </w:p>
    <w:p>
      <w:pPr>
        <w:spacing w:beforeLines="50"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61312" behindDoc="0" locked="0" layoutInCell="1" allowOverlap="1">
            <wp:simplePos x="0" y="0"/>
            <wp:positionH relativeFrom="column">
              <wp:posOffset>1807845</wp:posOffset>
            </wp:positionH>
            <wp:positionV relativeFrom="paragraph">
              <wp:posOffset>357505</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3" w:firstLineChars="400"/>
        <w:rPr>
          <w:rFonts w:hint="eastAsia" w:ascii="宋体" w:hAnsi="宋体"/>
          <w:b/>
          <w:color w:val="000000"/>
        </w:rPr>
      </w:pPr>
      <w:r>
        <w:rPr>
          <w:rFonts w:hint="eastAsia"/>
          <w:b/>
          <w:sz w:val="22"/>
          <w:szCs w:val="22"/>
        </w:rPr>
        <w:drawing>
          <wp:anchor distT="0" distB="0" distL="114300" distR="114300" simplePos="0" relativeHeight="251665408" behindDoc="0" locked="0" layoutInCell="1" allowOverlap="1">
            <wp:simplePos x="0" y="0"/>
            <wp:positionH relativeFrom="column">
              <wp:posOffset>1769745</wp:posOffset>
            </wp:positionH>
            <wp:positionV relativeFrom="paragraph">
              <wp:posOffset>12700</wp:posOffset>
            </wp:positionV>
            <wp:extent cx="422910" cy="320040"/>
            <wp:effectExtent l="0" t="0" r="3810" b="0"/>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5644" w:firstLineChars="2677"/>
        <w:rPr>
          <w:rFonts w:hint="eastAsia" w:ascii="宋体" w:hAnsi="宋体"/>
          <w:b/>
          <w:color w:val="000000"/>
        </w:rPr>
      </w:pPr>
    </w:p>
    <w:p>
      <w:pPr>
        <w:ind w:firstLine="5644" w:firstLineChars="2677"/>
        <w:rPr>
          <w:rFonts w:hint="eastAsia" w:ascii="宋体" w:hAnsi="宋体"/>
          <w:b/>
          <w:bCs/>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 xml:space="preserve">2020年03月10日 </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w:t>
      </w:r>
      <w:r>
        <w:rPr>
          <w:rFonts w:hint="eastAsia" w:ascii="宋体" w:hAnsi="宋体"/>
          <w:b/>
          <w:color w:val="000000"/>
          <w:spacing w:val="-12"/>
          <w:sz w:val="20"/>
          <w:szCs w:val="20"/>
          <w:lang w:eastAsia="zh-CN"/>
        </w:rPr>
        <w:t>远程</w:t>
      </w:r>
      <w:r>
        <w:rPr>
          <w:rFonts w:hint="eastAsia" w:ascii="宋体" w:hAnsi="宋体"/>
          <w:b/>
          <w:color w:val="000000"/>
          <w:spacing w:val="-12"/>
          <w:sz w:val="20"/>
          <w:szCs w:val="20"/>
        </w:rPr>
        <w:t>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w:t>
      </w:r>
      <w:r>
        <w:rPr>
          <w:rFonts w:hint="eastAsia" w:ascii="宋体" w:hAnsi="宋体"/>
          <w:b/>
          <w:color w:val="000000"/>
          <w:sz w:val="20"/>
          <w:szCs w:val="20"/>
          <w:lang w:eastAsia="zh-CN"/>
        </w:rPr>
        <w:t>供销部</w:t>
      </w:r>
      <w:r>
        <w:rPr>
          <w:rFonts w:hint="eastAsia" w:ascii="宋体" w:hAnsi="宋体"/>
          <w:b/>
          <w:color w:val="000000"/>
          <w:sz w:val="20"/>
          <w:szCs w:val="20"/>
        </w:rPr>
        <w:t>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w:t>
      </w:r>
      <w:r>
        <w:rPr>
          <w:rFonts w:hint="eastAsia" w:eastAsia="隶书"/>
          <w:color w:val="000000"/>
          <w:sz w:val="32"/>
          <w:szCs w:val="32"/>
          <w:lang w:eastAsia="zh-CN"/>
        </w:rPr>
        <w:t>远程视频</w:t>
      </w:r>
      <w:r>
        <w:rPr>
          <w:rFonts w:hint="eastAsia" w:eastAsia="隶书"/>
          <w:color w:val="000000"/>
          <w:sz w:val="32"/>
          <w:szCs w:val="32"/>
        </w:rPr>
        <w:t>审核问题清单</w:t>
      </w:r>
    </w:p>
    <w:p>
      <w:pPr>
        <w:pStyle w:val="4"/>
        <w:pBdr>
          <w:bottom w:val="none" w:color="auto" w:sz="0" w:space="0"/>
        </w:pBdr>
        <w:ind w:right="600"/>
        <w:jc w:val="both"/>
        <w:rPr>
          <w:rFonts w:hint="eastAsia" w:eastAsia="隶书"/>
          <w:color w:val="000000"/>
          <w:sz w:val="28"/>
          <w:szCs w:val="28"/>
        </w:rPr>
      </w:pPr>
      <w:r>
        <w:rPr>
          <w:rFonts w:hint="eastAsia" w:eastAsia="隶书"/>
          <w:color w:val="000000"/>
          <w:sz w:val="28"/>
          <w:szCs w:val="28"/>
        </w:rPr>
        <w:t>受审核方</w:t>
      </w:r>
      <w:bookmarkStart w:id="17" w:name="_GoBack"/>
      <w:bookmarkEnd w:id="17"/>
      <w:r>
        <w:rPr>
          <w:rFonts w:hint="eastAsia" w:eastAsia="隶书"/>
          <w:color w:val="000000"/>
          <w:sz w:val="28"/>
          <w:szCs w:val="28"/>
        </w:rPr>
        <w:t>：绵阳市鑫隆化工有限公司</w:t>
      </w:r>
    </w:p>
    <w:tbl>
      <w:tblPr>
        <w:tblStyle w:val="6"/>
        <w:tblW w:w="10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90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905"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00"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1" w:hRule="atLeast"/>
        </w:trPr>
        <w:tc>
          <w:tcPr>
            <w:tcW w:w="948" w:type="dxa"/>
          </w:tcPr>
          <w:p>
            <w:pPr>
              <w:pStyle w:val="4"/>
              <w:pBdr>
                <w:bottom w:val="none" w:color="auto" w:sz="0" w:space="0"/>
              </w:pBdr>
              <w:ind w:right="600"/>
              <w:jc w:val="left"/>
              <w:rPr>
                <w:rFonts w:hint="eastAsia" w:ascii="宋体"/>
                <w:color w:val="000000"/>
                <w:sz w:val="24"/>
                <w:szCs w:val="24"/>
                <w:lang w:val="en-US" w:eastAsia="zh-CN"/>
              </w:rPr>
            </w:pPr>
          </w:p>
          <w:p>
            <w:pPr>
              <w:pStyle w:val="4"/>
              <w:pBdr>
                <w:bottom w:val="none" w:color="auto" w:sz="0" w:space="0"/>
              </w:pBdr>
              <w:ind w:right="600"/>
              <w:jc w:val="left"/>
              <w:rPr>
                <w:rFonts w:hint="default" w:ascii="宋体"/>
                <w:color w:val="000000"/>
                <w:sz w:val="24"/>
                <w:szCs w:val="24"/>
                <w:lang w:val="en-US" w:eastAsia="zh-CN"/>
              </w:rPr>
            </w:pPr>
          </w:p>
          <w:p>
            <w:pPr>
              <w:pStyle w:val="4"/>
              <w:pBdr>
                <w:bottom w:val="none" w:color="auto" w:sz="0" w:space="0"/>
              </w:pBdr>
              <w:ind w:right="600"/>
              <w:jc w:val="left"/>
              <w:rPr>
                <w:rFonts w:hint="eastAsia" w:ascii="宋体"/>
                <w:color w:val="000000"/>
                <w:sz w:val="24"/>
                <w:szCs w:val="24"/>
                <w:lang w:val="en-US" w:eastAsia="zh-CN"/>
              </w:rPr>
            </w:pPr>
          </w:p>
          <w:p>
            <w:pPr>
              <w:pStyle w:val="4"/>
              <w:pBdr>
                <w:bottom w:val="none" w:color="auto" w:sz="0" w:space="0"/>
              </w:pBdr>
              <w:ind w:right="600"/>
              <w:jc w:val="left"/>
              <w:rPr>
                <w:rFonts w:hint="eastAsia" w:ascii="宋体"/>
                <w:color w:val="000000"/>
                <w:sz w:val="24"/>
                <w:szCs w:val="24"/>
                <w:lang w:val="en-US" w:eastAsia="zh-CN"/>
              </w:rPr>
            </w:pPr>
          </w:p>
          <w:p>
            <w:pPr>
              <w:pStyle w:val="4"/>
              <w:pBdr>
                <w:bottom w:val="none" w:color="auto" w:sz="0" w:space="0"/>
              </w:pBdr>
              <w:ind w:right="600"/>
              <w:jc w:val="left"/>
              <w:rPr>
                <w:rFonts w:hint="eastAsia" w:ascii="宋体"/>
                <w:color w:val="000000"/>
                <w:sz w:val="24"/>
                <w:szCs w:val="24"/>
                <w:lang w:val="en-US" w:eastAsia="zh-CN"/>
              </w:rPr>
            </w:pPr>
          </w:p>
          <w:p>
            <w:pPr>
              <w:pStyle w:val="4"/>
              <w:pBdr>
                <w:bottom w:val="none" w:color="auto" w:sz="0" w:space="0"/>
              </w:pBdr>
              <w:ind w:right="600"/>
              <w:jc w:val="left"/>
              <w:rPr>
                <w:rFonts w:hint="eastAsia" w:ascii="宋体"/>
                <w:color w:val="000000"/>
                <w:sz w:val="24"/>
                <w:szCs w:val="24"/>
                <w:lang w:val="en-US" w:eastAsia="zh-CN"/>
              </w:rPr>
            </w:pPr>
          </w:p>
          <w:p>
            <w:pPr>
              <w:pStyle w:val="4"/>
              <w:pBdr>
                <w:bottom w:val="none" w:color="auto" w:sz="0" w:space="0"/>
              </w:pBdr>
              <w:ind w:right="600"/>
              <w:jc w:val="left"/>
              <w:rPr>
                <w:rFonts w:hint="default" w:ascii="宋体"/>
                <w:color w:val="000000"/>
                <w:sz w:val="24"/>
                <w:szCs w:val="24"/>
                <w:lang w:val="en-US" w:eastAsia="zh-CN"/>
              </w:rPr>
            </w:pPr>
          </w:p>
        </w:tc>
        <w:tc>
          <w:tcPr>
            <w:tcW w:w="5681" w:type="dxa"/>
          </w:tcPr>
          <w:p>
            <w:pPr>
              <w:pStyle w:val="4"/>
              <w:pBdr>
                <w:bottom w:val="none" w:color="auto" w:sz="0" w:space="0"/>
              </w:pBdr>
              <w:tabs>
                <w:tab w:val="center" w:pos="5737"/>
                <w:tab w:val="clear" w:pos="4153"/>
              </w:tabs>
              <w:ind w:firstLine="442" w:firstLineChars="200"/>
              <w:jc w:val="left"/>
              <w:rPr>
                <w:rFonts w:hint="eastAsia" w:ascii="Times New Roman" w:hAnsi="Times New Roman" w:eastAsia="宋体" w:cs="Times New Roman"/>
                <w:b/>
                <w:bCs/>
                <w:color w:val="000000"/>
                <w:kern w:val="2"/>
                <w:sz w:val="22"/>
                <w:szCs w:val="22"/>
                <w:lang w:val="en-US" w:eastAsia="zh-CN" w:bidi="ar-SA"/>
              </w:rPr>
            </w:pPr>
          </w:p>
          <w:p>
            <w:pPr>
              <w:pStyle w:val="4"/>
              <w:pBdr>
                <w:bottom w:val="none" w:color="auto" w:sz="0" w:space="0"/>
              </w:pBdr>
              <w:tabs>
                <w:tab w:val="center" w:pos="5737"/>
                <w:tab w:val="clear" w:pos="4153"/>
              </w:tabs>
              <w:ind w:firstLine="442" w:firstLineChars="200"/>
              <w:jc w:val="left"/>
              <w:rPr>
                <w:rFonts w:hint="eastAsia" w:ascii="Times New Roman" w:hAnsi="Times New Roman" w:eastAsia="宋体" w:cs="Times New Roman"/>
                <w:b/>
                <w:bCs/>
                <w:color w:val="000000"/>
                <w:kern w:val="2"/>
                <w:sz w:val="22"/>
                <w:szCs w:val="22"/>
                <w:lang w:val="en-US" w:eastAsia="zh-CN" w:bidi="ar-SA"/>
              </w:rPr>
            </w:pPr>
            <w:r>
              <w:rPr>
                <w:rFonts w:hint="eastAsia" w:ascii="Times New Roman" w:hAnsi="Times New Roman" w:cs="Times New Roman"/>
                <w:b/>
                <w:bCs/>
                <w:color w:val="000000"/>
                <w:kern w:val="2"/>
                <w:sz w:val="22"/>
                <w:szCs w:val="22"/>
                <w:lang w:val="en-US" w:eastAsia="zh-CN" w:bidi="ar-SA"/>
              </w:rPr>
              <w:t>一阶段远程审核</w:t>
            </w:r>
            <w:r>
              <w:rPr>
                <w:rFonts w:hint="eastAsia" w:ascii="Times New Roman" w:hAnsi="Times New Roman" w:eastAsia="宋体" w:cs="Times New Roman"/>
                <w:b/>
                <w:bCs/>
                <w:color w:val="000000"/>
                <w:kern w:val="2"/>
                <w:sz w:val="22"/>
                <w:szCs w:val="22"/>
                <w:lang w:val="en-US" w:eastAsia="zh-CN" w:bidi="ar-SA"/>
              </w:rPr>
              <w:t>无</w:t>
            </w:r>
            <w:r>
              <w:rPr>
                <w:rFonts w:hint="eastAsia" w:ascii="Times New Roman" w:hAnsi="Times New Roman" w:cs="Times New Roman"/>
                <w:b/>
                <w:bCs/>
                <w:color w:val="000000"/>
                <w:kern w:val="2"/>
                <w:sz w:val="22"/>
                <w:szCs w:val="22"/>
                <w:lang w:val="en-US" w:eastAsia="zh-CN" w:bidi="ar-SA"/>
              </w:rPr>
              <w:t>需整改问题</w:t>
            </w:r>
          </w:p>
          <w:p>
            <w:pPr>
              <w:pStyle w:val="4"/>
              <w:pBdr>
                <w:bottom w:val="none" w:color="auto" w:sz="0" w:space="0"/>
              </w:pBdr>
              <w:tabs>
                <w:tab w:val="center" w:pos="5737"/>
                <w:tab w:val="clear" w:pos="4153"/>
              </w:tabs>
              <w:ind w:firstLine="420" w:firstLineChars="200"/>
              <w:jc w:val="left"/>
              <w:rPr>
                <w:rFonts w:hint="eastAsia" w:ascii="宋体" w:hAnsi="宋体" w:eastAsia="宋体" w:cs="宋体"/>
                <w:color w:val="0000FF"/>
                <w:sz w:val="21"/>
                <w:szCs w:val="21"/>
              </w:rPr>
            </w:pPr>
          </w:p>
          <w:p>
            <w:pPr>
              <w:pStyle w:val="4"/>
              <w:pBdr>
                <w:bottom w:val="none" w:color="auto" w:sz="0" w:space="0"/>
              </w:pBdr>
              <w:tabs>
                <w:tab w:val="center" w:pos="5737"/>
                <w:tab w:val="clear" w:pos="4153"/>
              </w:tabs>
              <w:ind w:firstLine="420" w:firstLineChars="200"/>
              <w:jc w:val="left"/>
              <w:rPr>
                <w:rFonts w:hint="eastAsia" w:ascii="宋体" w:hAnsi="宋体" w:eastAsia="宋体" w:cs="宋体"/>
                <w:color w:val="0000FF"/>
                <w:sz w:val="21"/>
                <w:szCs w:val="21"/>
              </w:rPr>
            </w:pPr>
          </w:p>
        </w:tc>
        <w:tc>
          <w:tcPr>
            <w:tcW w:w="1905" w:type="dxa"/>
          </w:tcPr>
          <w:p>
            <w:pPr>
              <w:pStyle w:val="4"/>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4"/>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4"/>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4"/>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4"/>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4"/>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4"/>
              <w:pBdr>
                <w:bottom w:val="none" w:color="auto" w:sz="0" w:space="0"/>
              </w:pBdr>
              <w:tabs>
                <w:tab w:val="center" w:pos="5737"/>
                <w:tab w:val="clear" w:pos="4153"/>
              </w:tabs>
              <w:ind w:firstLine="420" w:firstLineChars="200"/>
              <w:jc w:val="left"/>
              <w:rPr>
                <w:rFonts w:hint="default" w:ascii="宋体" w:hAnsi="宋体" w:cs="宋体"/>
                <w:color w:val="0000FF"/>
                <w:sz w:val="21"/>
                <w:szCs w:val="21"/>
                <w:lang w:val="en-US" w:eastAsia="zh-CN"/>
              </w:rPr>
            </w:pPr>
          </w:p>
        </w:tc>
        <w:tc>
          <w:tcPr>
            <w:tcW w:w="1800" w:type="dxa"/>
          </w:tcPr>
          <w:p>
            <w:pPr>
              <w:pStyle w:val="4"/>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4"/>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4"/>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4"/>
              <w:pBdr>
                <w:bottom w:val="none" w:color="auto" w:sz="0" w:space="0"/>
              </w:pBdr>
              <w:tabs>
                <w:tab w:val="center" w:pos="5737"/>
                <w:tab w:val="clear" w:pos="4153"/>
              </w:tabs>
              <w:ind w:firstLine="420" w:firstLineChars="200"/>
              <w:jc w:val="left"/>
              <w:rPr>
                <w:rFonts w:hint="default" w:ascii="宋体" w:hAnsi="宋体" w:cs="宋体"/>
                <w:color w:val="0000FF"/>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w:t>
            </w:r>
            <w:r>
              <w:rPr>
                <w:rFonts w:hint="eastAsia"/>
                <w:b/>
                <w:color w:val="000000"/>
                <w:spacing w:val="-12"/>
                <w:sz w:val="26"/>
                <w:szCs w:val="26"/>
                <w:lang w:eastAsia="zh-CN"/>
              </w:rPr>
              <w:t>远程</w:t>
            </w:r>
            <w:r>
              <w:rPr>
                <w:rFonts w:hint="eastAsia"/>
                <w:b/>
                <w:color w:val="000000"/>
                <w:spacing w:val="-12"/>
                <w:sz w:val="26"/>
                <w:szCs w:val="26"/>
              </w:rPr>
              <w:t>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sz w:val="22"/>
                <w:szCs w:val="22"/>
              </w:rPr>
              <w:drawing>
                <wp:anchor distT="0" distB="0" distL="114300" distR="114300" simplePos="0" relativeHeight="251669504" behindDoc="0" locked="0" layoutInCell="1" allowOverlap="1">
                  <wp:simplePos x="0" y="0"/>
                  <wp:positionH relativeFrom="column">
                    <wp:posOffset>612140</wp:posOffset>
                  </wp:positionH>
                  <wp:positionV relativeFrom="paragraph">
                    <wp:posOffset>144780</wp:posOffset>
                  </wp:positionV>
                  <wp:extent cx="523240" cy="396240"/>
                  <wp:effectExtent l="0" t="0" r="10160" b="0"/>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noChangeArrowheads="1"/>
                          </pic:cNvPicPr>
                        </pic:nvPicPr>
                        <pic:blipFill>
                          <a:blip r:embed="rId6" cstate="print"/>
                          <a:srcRect/>
                          <a:stretch>
                            <a:fillRect/>
                          </a:stretch>
                        </pic:blipFill>
                        <pic:spPr>
                          <a:xfrm>
                            <a:off x="0" y="0"/>
                            <a:ext cx="523240" cy="396240"/>
                          </a:xfrm>
                          <a:prstGeom prst="rect">
                            <a:avLst/>
                          </a:prstGeom>
                          <a:noFill/>
                          <a:ln w="9525">
                            <a:noFill/>
                            <a:miter lim="800000"/>
                            <a:headEnd/>
                            <a:tailEnd/>
                          </a:ln>
                        </pic:spPr>
                      </pic:pic>
                    </a:graphicData>
                  </a:graphic>
                </wp:anchor>
              </w:drawing>
            </w: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4196" w:firstLineChars="1900"/>
              <w:rPr>
                <w:b/>
                <w:color w:val="000000"/>
                <w:sz w:val="22"/>
                <w:szCs w:val="22"/>
              </w:rPr>
            </w:pPr>
            <w:r>
              <w:rPr>
                <w:rFonts w:hint="eastAsia"/>
                <w:b/>
                <w:color w:val="000000"/>
                <w:sz w:val="22"/>
                <w:szCs w:val="22"/>
              </w:rPr>
              <w:t>日期：</w:t>
            </w:r>
            <w:r>
              <w:rPr>
                <w:b/>
                <w:color w:val="000000"/>
                <w:sz w:val="22"/>
                <w:szCs w:val="22"/>
              </w:rPr>
              <w:t xml:space="preserve"> </w:t>
            </w:r>
            <w:r>
              <w:rPr>
                <w:rFonts w:hint="eastAsia"/>
                <w:color w:val="000000"/>
                <w:szCs w:val="21"/>
              </w:rPr>
              <w:t xml:space="preserve">2020年03月10日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334" w:type="dxa"/>
            <w:gridSpan w:val="4"/>
            <w:vAlign w:val="bottom"/>
          </w:tcPr>
          <w:p>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lang w:eastAsia="zh-CN"/>
              </w:rPr>
              <w:t>签字</w:t>
            </w:r>
            <w:r>
              <w:rPr>
                <w:rFonts w:hint="eastAsia"/>
                <w:b/>
                <w:color w:val="000000"/>
                <w:sz w:val="22"/>
                <w:szCs w:val="22"/>
              </w:rPr>
              <w:t>：</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color w:val="000000"/>
                <w:szCs w:val="21"/>
              </w:rPr>
              <w:t xml:space="preserve">2020年03月10日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w:t>
            </w:r>
            <w:r>
              <w:rPr>
                <w:rFonts w:hint="eastAsia"/>
                <w:b/>
                <w:color w:val="000000"/>
                <w:spacing w:val="-12"/>
                <w:sz w:val="26"/>
                <w:szCs w:val="26"/>
                <w:lang w:eastAsia="zh-CN"/>
              </w:rPr>
              <w:t>远程</w:t>
            </w:r>
            <w:r>
              <w:rPr>
                <w:rFonts w:hint="eastAsia"/>
                <w:b/>
                <w:color w:val="000000"/>
                <w:spacing w:val="-12"/>
                <w:sz w:val="26"/>
                <w:szCs w:val="26"/>
              </w:rPr>
              <w:t>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lang w:eastAsia="zh-CN"/>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月</w:t>
            </w:r>
            <w:r>
              <w:rPr>
                <w:rFonts w:hint="eastAsia"/>
                <w:b/>
                <w:color w:val="000000"/>
                <w:sz w:val="22"/>
                <w:szCs w:val="22"/>
                <w:lang w:val="en-US" w:eastAsia="zh-CN"/>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1"/>
      </w:pBdr>
      <w:spacing w:line="320" w:lineRule="exact"/>
      <w:jc w:val="left"/>
    </w:pPr>
    <w:r>
      <w:pict>
        <v:shape id="文本框 1" o:spid="_x0000_s11266" o:spt="202" type="#_x0000_t202" style="position:absolute;left:0pt;margin-left:345.5pt;margin-top:2.2pt;height:20.2pt;width:156.25pt;z-index:25165721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ISC-B-I-14 一阶段审核报告(03版)</w:t>
                </w:r>
              </w:p>
            </w:txbxContent>
          </v:textbox>
        </v:shape>
      </w:pic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r>
      <w:pict>
        <v:shape id="_x0000_s11267" o:spid="_x0000_s1126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abstractNum w:abstractNumId="1">
    <w:nsid w:val="66BD6790"/>
    <w:multiLevelType w:val="singleLevel"/>
    <w:tmpl w:val="66BD6790"/>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736"/>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4811"/>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A7152"/>
    <w:rsid w:val="00FE639C"/>
    <w:rsid w:val="014938F0"/>
    <w:rsid w:val="01656CC4"/>
    <w:rsid w:val="03A83FA1"/>
    <w:rsid w:val="0B1F24B2"/>
    <w:rsid w:val="0C8275B4"/>
    <w:rsid w:val="0D26506B"/>
    <w:rsid w:val="0D2F36FA"/>
    <w:rsid w:val="0DEB1248"/>
    <w:rsid w:val="0F256DF2"/>
    <w:rsid w:val="0F6755B5"/>
    <w:rsid w:val="0FAC7CF2"/>
    <w:rsid w:val="13905027"/>
    <w:rsid w:val="19290184"/>
    <w:rsid w:val="1B7C5D4F"/>
    <w:rsid w:val="1CB91E8D"/>
    <w:rsid w:val="1DB65754"/>
    <w:rsid w:val="1E9E0F00"/>
    <w:rsid w:val="201C41F5"/>
    <w:rsid w:val="21912F89"/>
    <w:rsid w:val="247B575F"/>
    <w:rsid w:val="2AF40DDA"/>
    <w:rsid w:val="2AF555A2"/>
    <w:rsid w:val="307C7F54"/>
    <w:rsid w:val="30813B68"/>
    <w:rsid w:val="3D333694"/>
    <w:rsid w:val="3F2266C8"/>
    <w:rsid w:val="41CA360A"/>
    <w:rsid w:val="42317FF1"/>
    <w:rsid w:val="44153258"/>
    <w:rsid w:val="46F219BF"/>
    <w:rsid w:val="49916B26"/>
    <w:rsid w:val="4AC10456"/>
    <w:rsid w:val="4BA85A03"/>
    <w:rsid w:val="4E7F1263"/>
    <w:rsid w:val="4F163653"/>
    <w:rsid w:val="533A3EED"/>
    <w:rsid w:val="53535CF4"/>
    <w:rsid w:val="5C1C5C3E"/>
    <w:rsid w:val="5CC237FA"/>
    <w:rsid w:val="5DEE6D1B"/>
    <w:rsid w:val="5F8D3C9B"/>
    <w:rsid w:val="5FE6444C"/>
    <w:rsid w:val="62D838CB"/>
    <w:rsid w:val="640B1E0C"/>
    <w:rsid w:val="647F5BA5"/>
    <w:rsid w:val="656206D1"/>
    <w:rsid w:val="6AF45348"/>
    <w:rsid w:val="6BBB1423"/>
    <w:rsid w:val="6BF216D2"/>
    <w:rsid w:val="6C3949E6"/>
    <w:rsid w:val="6C4E4063"/>
    <w:rsid w:val="6C8B60DE"/>
    <w:rsid w:val="6CB121D3"/>
    <w:rsid w:val="6D80778B"/>
    <w:rsid w:val="701F7C21"/>
    <w:rsid w:val="74E06A6A"/>
    <w:rsid w:val="75211277"/>
    <w:rsid w:val="768934B1"/>
    <w:rsid w:val="772A727E"/>
    <w:rsid w:val="79DA1997"/>
    <w:rsid w:val="79F9314D"/>
    <w:rsid w:val="7B48571D"/>
    <w:rsid w:val="7B756E70"/>
    <w:rsid w:val="7CC77F18"/>
    <w:rsid w:val="7D964F66"/>
    <w:rsid w:val="7DB60024"/>
    <w:rsid w:val="7DDF7E2C"/>
    <w:rsid w:val="7EDF56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2"/>
    <w:semiHidden/>
    <w:qFormat/>
    <w:locked/>
    <w:uiPriority w:val="99"/>
    <w:rPr>
      <w:rFonts w:ascii="Times New Roman" w:hAnsi="Times New Roman" w:eastAsia="宋体" w:cs="Times New Roman"/>
      <w:sz w:val="18"/>
      <w:szCs w:val="18"/>
    </w:rPr>
  </w:style>
  <w:style w:type="character" w:customStyle="1" w:styleId="10">
    <w:name w:val="页脚 Char"/>
    <w:basedOn w:val="8"/>
    <w:link w:val="3"/>
    <w:qFormat/>
    <w:locked/>
    <w:uiPriority w:val="99"/>
    <w:rPr>
      <w:rFonts w:ascii="Times New Roman" w:hAnsi="Times New Roman" w:eastAsia="宋体" w:cs="Times New Roman"/>
      <w:sz w:val="18"/>
      <w:szCs w:val="18"/>
    </w:rPr>
  </w:style>
  <w:style w:type="character" w:customStyle="1" w:styleId="11">
    <w:name w:val="页眉 Char"/>
    <w:basedOn w:val="8"/>
    <w:link w:val="4"/>
    <w:qFormat/>
    <w:locked/>
    <w:uiPriority w:val="99"/>
    <w:rPr>
      <w:rFonts w:ascii="Calibri" w:hAnsi="Calibri" w:eastAsia="宋体" w:cs="Times New Roman"/>
      <w:sz w:val="18"/>
      <w:szCs w:val="18"/>
    </w:rPr>
  </w:style>
  <w:style w:type="character" w:customStyle="1" w:styleId="12">
    <w:name w:val="副标题 Char"/>
    <w:basedOn w:val="8"/>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 w:type="character" w:customStyle="1" w:styleId="14">
    <w:name w:val="NormalCharacter"/>
    <w:link w:val="1"/>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1313</Words>
  <Characters>7487</Characters>
  <Lines>62</Lines>
  <Paragraphs>17</Paragraphs>
  <TotalTime>0</TotalTime>
  <ScaleCrop>false</ScaleCrop>
  <LinksUpToDate>false</LinksUpToDate>
  <CharactersWithSpaces>8783</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2019-05-28T12:34:00Z</dcterms:created>
  <dc:creator>微软用户</dc:creator>
  <cp:lastModifiedBy>张</cp:lastModifiedBy>
  <dcterms:modified xsi:type="dcterms:W3CDTF">2020-03-21T03:16:41Z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