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20398-2023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江苏恒科新材料有限公司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2023年05月29日 上午至2023年05月30日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