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AE789F" w:rsidP="00BA5AF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E789F" w:rsidP="00BA5AF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756"/>
        <w:gridCol w:w="774"/>
        <w:gridCol w:w="1290"/>
        <w:gridCol w:w="1505"/>
        <w:gridCol w:w="1251"/>
        <w:gridCol w:w="1848"/>
      </w:tblGrid>
      <w:tr w:rsidR="004B3E1B" w:rsidTr="00BA5AF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秦皇岛建友工程项目管理有限公司</w:t>
            </w:r>
            <w:bookmarkEnd w:id="4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AE78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AE78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AE789F" w:rsidP="00BA5A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  <w:bookmarkEnd w:id="6"/>
          </w:p>
        </w:tc>
      </w:tr>
      <w:tr w:rsidR="004B3E1B" w:rsidTr="00BA5AF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A5A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A5AF1" w:rsidRDefault="00BA5AF1" w:rsidP="00BA5A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BA5AF1" w:rsidRDefault="00BA5AF1" w:rsidP="00BA5A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BA5AF1" w:rsidP="00BA5A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251" w:type="dxa"/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B3E1B" w:rsidTr="00BA5AF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AE78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 w:rsidR="00AE4B04" w:rsidRDefault="00BA5A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74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3E1B" w:rsidTr="00BA5AF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6" w:type="dxa"/>
            <w:vAlign w:val="center"/>
          </w:tcPr>
          <w:p w:rsidR="00BA5AF1" w:rsidRDefault="00BA5AF1" w:rsidP="00BA5A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BA5AF1" w:rsidRDefault="00BA5AF1" w:rsidP="00BA5AF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BA5AF1" w:rsidP="00BA5A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774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AE78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3E1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70A5F" w:rsidRPr="00F70A5F" w:rsidRDefault="00F70A5F" w:rsidP="00F70A5F">
            <w:pPr>
              <w:rPr>
                <w:rFonts w:ascii="宋体" w:hAnsi="宋体"/>
                <w:sz w:val="21"/>
                <w:szCs w:val="21"/>
              </w:rPr>
            </w:pPr>
            <w:r w:rsidRPr="00F70A5F">
              <w:rPr>
                <w:rFonts w:ascii="宋体" w:hAnsi="宋体" w:hint="eastAsia"/>
                <w:sz w:val="21"/>
                <w:szCs w:val="21"/>
              </w:rPr>
              <w:t>工程招标代理</w:t>
            </w:r>
            <w:r w:rsidRPr="00F70A5F">
              <w:rPr>
                <w:rFonts w:hint="eastAsia"/>
                <w:sz w:val="21"/>
                <w:szCs w:val="21"/>
              </w:rPr>
              <w:t>服务</w:t>
            </w:r>
            <w:r w:rsidRPr="00F70A5F">
              <w:rPr>
                <w:rFonts w:ascii="宋体" w:hAnsi="宋体" w:hint="eastAsia"/>
                <w:sz w:val="21"/>
                <w:szCs w:val="21"/>
              </w:rPr>
              <w:t>流程：</w:t>
            </w:r>
          </w:p>
          <w:p w:rsidR="00F70A5F" w:rsidRPr="00F70A5F" w:rsidRDefault="00F70A5F" w:rsidP="00F70A5F">
            <w:pPr>
              <w:rPr>
                <w:rFonts w:ascii="宋体" w:hAnsi="宋体"/>
                <w:sz w:val="21"/>
                <w:szCs w:val="21"/>
              </w:rPr>
            </w:pPr>
            <w:r w:rsidRPr="00F70A5F">
              <w:rPr>
                <w:rFonts w:ascii="宋体" w:hAnsi="宋体"/>
                <w:sz w:val="21"/>
                <w:szCs w:val="21"/>
              </w:rPr>
              <w:t>签订委托协议——立项——编制招标文书——发布招标公告——标书售卖及保证金收取——标前准备——开标—评标--发布中标公告及中标通知书--签订中标合同--备案及归档</w:t>
            </w:r>
            <w:r w:rsidRPr="00F70A5F">
              <w:rPr>
                <w:rFonts w:ascii="MS Mincho" w:eastAsia="MS Mincho" w:hAnsi="MS Mincho" w:cs="MS Mincho" w:hint="eastAsia"/>
                <w:sz w:val="21"/>
                <w:szCs w:val="21"/>
              </w:rPr>
              <w:t> </w:t>
            </w:r>
            <w:r w:rsidRPr="00F70A5F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F70A5F" w:rsidRPr="00F70A5F" w:rsidRDefault="00F70A5F" w:rsidP="00F70A5F">
            <w:pPr>
              <w:rPr>
                <w:rFonts w:ascii="宋体" w:hAnsi="宋体"/>
                <w:sz w:val="21"/>
                <w:szCs w:val="21"/>
              </w:rPr>
            </w:pPr>
            <w:r w:rsidRPr="00F70A5F">
              <w:rPr>
                <w:rFonts w:ascii="宋体" w:hAnsi="宋体" w:hint="eastAsia"/>
                <w:sz w:val="21"/>
                <w:szCs w:val="21"/>
              </w:rPr>
              <w:t>工程造价咨询</w:t>
            </w:r>
            <w:r w:rsidRPr="00F70A5F">
              <w:rPr>
                <w:rFonts w:hint="eastAsia"/>
                <w:sz w:val="21"/>
                <w:szCs w:val="21"/>
              </w:rPr>
              <w:t>服务</w:t>
            </w:r>
            <w:r w:rsidRPr="00F70A5F">
              <w:rPr>
                <w:rFonts w:ascii="宋体" w:hAnsi="宋体" w:hint="eastAsia"/>
                <w:sz w:val="21"/>
                <w:szCs w:val="21"/>
              </w:rPr>
              <w:t>流程：</w:t>
            </w:r>
          </w:p>
          <w:p w:rsidR="00F70A5F" w:rsidRPr="00F70A5F" w:rsidRDefault="00F70A5F" w:rsidP="00F70A5F">
            <w:pPr>
              <w:rPr>
                <w:rFonts w:ascii="宋体" w:hAnsi="宋体"/>
                <w:sz w:val="21"/>
                <w:szCs w:val="21"/>
              </w:rPr>
            </w:pPr>
            <w:r w:rsidRPr="00F70A5F">
              <w:rPr>
                <w:rFonts w:ascii="宋体" w:hAnsi="宋体" w:hint="eastAsia"/>
                <w:sz w:val="21"/>
                <w:szCs w:val="21"/>
              </w:rPr>
              <w:t>获得工程造价</w:t>
            </w:r>
            <w:r w:rsidRPr="00F70A5F">
              <w:rPr>
                <w:rFonts w:ascii="宋体" w:hAnsi="宋体"/>
                <w:sz w:val="21"/>
                <w:szCs w:val="21"/>
              </w:rPr>
              <w:t>咨询需求信息</w:t>
            </w:r>
            <w:r w:rsidRPr="00F70A5F">
              <w:rPr>
                <w:rFonts w:ascii="宋体" w:hAnsi="宋体" w:hint="eastAsia"/>
                <w:sz w:val="21"/>
                <w:szCs w:val="21"/>
              </w:rPr>
              <w:t>—— 可行性分析——咨询计划/咨询投标文件编制和评审 —— 合同评审——咨询合同签订--确定项目组---技术、资源准备---工程造价咨询实施---工程造价成果文件支付---成果文件支付后活动。</w:t>
            </w:r>
          </w:p>
          <w:p w:rsidR="00AE4B04" w:rsidRPr="00F70A5F" w:rsidRDefault="00F70A5F" w:rsidP="00F70A5F">
            <w:pPr>
              <w:rPr>
                <w:sz w:val="21"/>
                <w:szCs w:val="21"/>
              </w:rPr>
            </w:pPr>
            <w:r w:rsidRPr="00F70A5F">
              <w:rPr>
                <w:rFonts w:ascii="宋体" w:hAnsi="宋体" w:hint="eastAsia"/>
                <w:sz w:val="21"/>
                <w:szCs w:val="21"/>
              </w:rPr>
              <w:t>编制为关键过程。</w:t>
            </w:r>
          </w:p>
        </w:tc>
      </w:tr>
      <w:tr w:rsidR="004B3E1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AE789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F70A5F" w:rsidRDefault="00F70A5F" w:rsidP="00F70A5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F70A5F">
              <w:rPr>
                <w:rFonts w:hint="eastAsia"/>
                <w:sz w:val="21"/>
                <w:szCs w:val="21"/>
              </w:rPr>
              <w:t>标书编制和造价成果编制通过</w:t>
            </w:r>
            <w:r w:rsidRPr="00F70A5F">
              <w:rPr>
                <w:rFonts w:ascii="宋体" w:hAnsi="宋体"/>
                <w:sz w:val="21"/>
                <w:szCs w:val="21"/>
              </w:rPr>
              <w:t>立项</w:t>
            </w:r>
            <w:r w:rsidRPr="00F70A5F">
              <w:rPr>
                <w:rFonts w:ascii="宋体" w:hAnsi="宋体" w:hint="eastAsia"/>
                <w:sz w:val="21"/>
                <w:szCs w:val="21"/>
              </w:rPr>
              <w:t>、可行性分析和拟定计划来控制编制质量</w:t>
            </w:r>
            <w:r>
              <w:rPr>
                <w:rFonts w:ascii="宋体" w:hAnsi="宋体" w:hint="eastAsia"/>
                <w:sz w:val="21"/>
                <w:szCs w:val="21"/>
              </w:rPr>
              <w:t>。存在的风险为编制不符合标准要求，造成流标或审批不通过。</w:t>
            </w:r>
            <w:r w:rsidR="00B12AFF">
              <w:rPr>
                <w:rFonts w:ascii="宋体" w:hAnsi="宋体" w:hint="eastAsia"/>
                <w:sz w:val="21"/>
                <w:szCs w:val="21"/>
              </w:rPr>
              <w:t>通过制定操作规范进行过程质量控制。</w:t>
            </w:r>
          </w:p>
        </w:tc>
      </w:tr>
      <w:tr w:rsidR="004B3E1B" w:rsidTr="00B12AFF">
        <w:trPr>
          <w:cantSplit/>
          <w:trHeight w:val="3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B12AFF" w:rsidRDefault="00F70A5F" w:rsidP="00F70A5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B12AFF">
              <w:rPr>
                <w:rFonts w:ascii="宋体" w:hAnsi="宋体" w:hint="eastAsia"/>
                <w:sz w:val="21"/>
                <w:szCs w:val="21"/>
              </w:rPr>
              <w:t>潜在火灾、固废排放，采取管理方案和应急预防进行控制</w:t>
            </w:r>
          </w:p>
        </w:tc>
      </w:tr>
      <w:tr w:rsidR="004B3E1B" w:rsidTr="00B12AFF">
        <w:trPr>
          <w:cantSplit/>
          <w:trHeight w:val="5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70A5F" w:rsidRPr="00B12AFF" w:rsidRDefault="00F70A5F" w:rsidP="00F70A5F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B12AFF">
              <w:rPr>
                <w:rFonts w:ascii="宋体" w:hAnsi="宋体" w:hint="eastAsia"/>
                <w:sz w:val="21"/>
                <w:szCs w:val="21"/>
              </w:rPr>
              <w:t>火灾、触电，采取管理方案和应急预防进行控制</w:t>
            </w:r>
          </w:p>
          <w:p w:rsidR="00AE4B04" w:rsidRPr="00B12AFF" w:rsidRDefault="00AE789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B3E1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B12AFF" w:rsidRDefault="00B12AFF" w:rsidP="00B12AF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B12AFF">
              <w:rPr>
                <w:rFonts w:ascii="宋体" w:hAnsi="宋体" w:hint="eastAsia"/>
                <w:color w:val="000000"/>
                <w:sz w:val="21"/>
                <w:szCs w:val="21"/>
              </w:rPr>
              <w:t>《政府采购公开（邀请）招标操作规程》（</w:t>
            </w:r>
            <w:hyperlink r:id="rId6" w:tgtFrame="http://www.csres.com/_blank" w:history="1">
              <w:r w:rsidRPr="00B12AFF">
                <w:rPr>
                  <w:rFonts w:ascii="宋体" w:hAnsi="宋体"/>
                  <w:color w:val="000000"/>
                  <w:sz w:val="21"/>
                  <w:szCs w:val="21"/>
                </w:rPr>
                <w:t>DB51/T 1945-2014</w:t>
              </w:r>
            </w:hyperlink>
            <w:r w:rsidRPr="00B12AFF">
              <w:rPr>
                <w:rFonts w:ascii="宋体" w:hAnsi="宋体" w:hint="eastAsia"/>
                <w:color w:val="000000"/>
                <w:sz w:val="21"/>
                <w:szCs w:val="21"/>
              </w:rPr>
              <w:t>）、《工程建设公开（邀请）招标操作规程》（</w:t>
            </w:r>
            <w:hyperlink r:id="rId7" w:tgtFrame="http://www.csres.com/_blank" w:history="1">
              <w:r w:rsidRPr="00B12AFF">
                <w:rPr>
                  <w:rFonts w:ascii="宋体" w:hAnsi="宋体"/>
                  <w:color w:val="000000"/>
                  <w:sz w:val="21"/>
                  <w:szCs w:val="21"/>
                </w:rPr>
                <w:t>DB51/T 1948-2014</w:t>
              </w:r>
            </w:hyperlink>
            <w:r w:rsidRPr="00B12AFF">
              <w:rPr>
                <w:rFonts w:ascii="宋体" w:hAnsi="宋体" w:hint="eastAsia"/>
                <w:color w:val="000000"/>
                <w:sz w:val="21"/>
                <w:szCs w:val="21"/>
              </w:rPr>
              <w:t>）、</w:t>
            </w:r>
            <w:r w:rsidRPr="00B12AFF">
              <w:rPr>
                <w:rFonts w:ascii="宋体" w:hAnsi="宋体" w:hint="eastAsia"/>
                <w:sz w:val="21"/>
                <w:szCs w:val="21"/>
              </w:rPr>
              <w:t>《建设工程质量管理条例》（国务院第279号令）、《建设工程工程量清单计价规范》GB50500-2003</w:t>
            </w:r>
            <w:r w:rsidRPr="00B12AFF">
              <w:rPr>
                <w:rFonts w:ascii="宋体" w:hAnsi="宋体" w:cs="宋体" w:hint="eastAsia"/>
                <w:sz w:val="21"/>
                <w:szCs w:val="21"/>
              </w:rPr>
              <w:t>《中华人民共和国招投法》、《建设工程项目管理试行办法》、《建设工程造价咨询规范》</w:t>
            </w:r>
          </w:p>
        </w:tc>
      </w:tr>
      <w:tr w:rsidR="004B3E1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B12AFF" w:rsidRDefault="00B12AFF" w:rsidP="00B12AF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B12AFF">
              <w:rPr>
                <w:rFonts w:hint="eastAsia"/>
                <w:sz w:val="21"/>
                <w:szCs w:val="21"/>
              </w:rPr>
              <w:t>标准的符合性</w:t>
            </w:r>
            <w:r>
              <w:rPr>
                <w:rFonts w:hint="eastAsia"/>
                <w:sz w:val="21"/>
                <w:szCs w:val="21"/>
              </w:rPr>
              <w:t>、编制的规范性。</w:t>
            </w:r>
          </w:p>
        </w:tc>
      </w:tr>
      <w:tr w:rsidR="004B3E1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AE78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B12A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AE789F">
      <w:pPr>
        <w:snapToGrid w:val="0"/>
        <w:rPr>
          <w:rFonts w:ascii="宋体"/>
          <w:b/>
          <w:sz w:val="22"/>
          <w:szCs w:val="22"/>
        </w:rPr>
      </w:pPr>
    </w:p>
    <w:p w:rsidR="00AE4B04" w:rsidRDefault="00AE789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B12AFF">
        <w:rPr>
          <w:rFonts w:ascii="宋体" w:hint="eastAsia"/>
          <w:b/>
          <w:sz w:val="18"/>
          <w:szCs w:val="18"/>
        </w:rPr>
        <w:t xml:space="preserve">文平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B12AFF">
        <w:rPr>
          <w:rFonts w:hint="eastAsia"/>
          <w:b/>
          <w:sz w:val="18"/>
          <w:szCs w:val="18"/>
        </w:rPr>
        <w:t>2020.3.7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12AFF">
        <w:rPr>
          <w:rFonts w:ascii="宋体" w:hint="eastAsia"/>
          <w:b/>
          <w:sz w:val="18"/>
          <w:szCs w:val="18"/>
        </w:rPr>
        <w:t>文平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12AFF">
        <w:rPr>
          <w:rFonts w:hint="eastAsia"/>
          <w:b/>
          <w:sz w:val="18"/>
          <w:szCs w:val="18"/>
        </w:rPr>
        <w:t>2020.3.7</w:t>
      </w:r>
    </w:p>
    <w:p w:rsidR="00AE4B04" w:rsidRDefault="00AE78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AE789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9F" w:rsidRDefault="00AE789F" w:rsidP="004B3E1B">
      <w:r>
        <w:separator/>
      </w:r>
    </w:p>
  </w:endnote>
  <w:endnote w:type="continuationSeparator" w:id="1">
    <w:p w:rsidR="00AE789F" w:rsidRDefault="00AE789F" w:rsidP="004B3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9F" w:rsidRDefault="00AE789F" w:rsidP="004B3E1B">
      <w:r>
        <w:separator/>
      </w:r>
    </w:p>
  </w:footnote>
  <w:footnote w:type="continuationSeparator" w:id="1">
    <w:p w:rsidR="00AE789F" w:rsidRDefault="00AE789F" w:rsidP="004B3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B3E1B" w:rsidP="00BA5AF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B3E1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AE789F" w:rsidRPr="00390345">
      <w:rPr>
        <w:rStyle w:val="CharChar1"/>
        <w:rFonts w:hint="default"/>
      </w:rPr>
      <w:t>北京国标联合认证有限公司</w:t>
    </w:r>
    <w:r w:rsidR="00AE789F" w:rsidRPr="00390345">
      <w:rPr>
        <w:rStyle w:val="CharChar1"/>
        <w:rFonts w:hint="default"/>
      </w:rPr>
      <w:tab/>
    </w:r>
    <w:r w:rsidR="00AE789F" w:rsidRPr="00390345">
      <w:rPr>
        <w:rStyle w:val="CharChar1"/>
        <w:rFonts w:hint="default"/>
      </w:rPr>
      <w:tab/>
    </w:r>
    <w:r w:rsidR="00AE789F">
      <w:rPr>
        <w:rStyle w:val="CharChar1"/>
        <w:rFonts w:hint="default"/>
      </w:rPr>
      <w:tab/>
    </w:r>
  </w:p>
  <w:p w:rsidR="0092500F" w:rsidRDefault="004B3E1B" w:rsidP="00BA5AF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E789F" w:rsidP="00BA5AF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789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E789F">
    <w:pPr>
      <w:pStyle w:val="a4"/>
    </w:pPr>
  </w:p>
  <w:p w:rsidR="00AE4B04" w:rsidRDefault="00AE789F" w:rsidP="00BA5AF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E1B"/>
    <w:rsid w:val="004B3E1B"/>
    <w:rsid w:val="00AE789F"/>
    <w:rsid w:val="00B12AFF"/>
    <w:rsid w:val="00BA5AF1"/>
    <w:rsid w:val="00F7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sres.com/detail/26675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es.com/detail/266747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2020-03-08T11:39:00Z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