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新瑞琪纸业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0上午至2023-05-3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