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成都捷畅机电设备有限责任公司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2023年04月28日 上午至2023年04月28日 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2023年04月29日 上午至2023年04月29日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文平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