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bookmarkStart w:id="0" w:name="_GoBack"/>
      <w:bookmarkEnd w:id="0"/>
      <w:r>
        <w:rPr>
          <w:rFonts w:hint="eastAsia"/>
          <w:bCs/>
          <w:color w:val="000000" w:themeColor="text1"/>
          <w:sz w:val="21"/>
          <w:szCs w:val="21"/>
        </w:rPr>
        <w:t>项目编号</w:t>
      </w:r>
      <w:r>
        <w:rPr>
          <w:rFonts w:hint="eastAsia"/>
          <w:bCs/>
          <w:color w:val="000000" w:themeColor="text1"/>
          <w:sz w:val="21"/>
          <w:szCs w:val="21"/>
        </w:rPr>
        <w:t>:</w:t>
      </w:r>
      <w:bookmarkStart w:id="1" w:name="合同编号"/>
      <w:r>
        <w:rPr>
          <w:bCs/>
          <w:color w:val="000000" w:themeColor="text1"/>
          <w:sz w:val="21"/>
          <w:szCs w:val="21"/>
          <w:u w:val="single"/>
        </w:rPr>
        <w:t>10352-2023-QEO</w:t>
      </w:r>
      <w:bookmarkEnd w:id="1"/>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3354"/>
        <w:gridCol w:w="1132"/>
        <w:gridCol w:w="1276"/>
        <w:gridCol w:w="2624"/>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2"/>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2" w:name="组织名称"/>
            <w:r>
              <w:rPr>
                <w:rFonts w:asciiTheme="minorEastAsia" w:eastAsiaTheme="minorEastAsia" w:hAnsiTheme="minorEastAsia"/>
                <w:bCs/>
                <w:color w:val="000000" w:themeColor="text1"/>
                <w:sz w:val="21"/>
                <w:szCs w:val="21"/>
              </w:rPr>
              <w:t>北京国贸智鑫科技有限公司</w:t>
            </w:r>
            <w:bookmarkEnd w:id="2"/>
          </w:p>
        </w:tc>
        <w:tc>
          <w:tcPr>
            <w:tcW w:w="12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3" w:name="总组长"/>
            <w:r>
              <w:rPr>
                <w:rFonts w:asciiTheme="minorEastAsia" w:eastAsiaTheme="minorEastAsia" w:hAnsiTheme="minorEastAsia"/>
                <w:bCs/>
                <w:color w:val="000000" w:themeColor="text1"/>
                <w:sz w:val="21"/>
                <w:szCs w:val="21"/>
              </w:rPr>
              <w:t>朱晓丽</w:t>
            </w:r>
            <w:bookmarkEnd w:id="3"/>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2"/>
            <w:vAlign w:val="center"/>
          </w:tcPr>
          <w:p w:rsidR="00114DAF">
            <w:pPr>
              <w:snapToGrid w:val="0"/>
              <w:spacing w:line="360" w:lineRule="auto"/>
              <w:rPr>
                <w:rFonts w:asciiTheme="minorEastAsia" w:eastAsiaTheme="minorEastAsia" w:hAnsiTheme="minorEastAsia"/>
                <w:bCs/>
                <w:sz w:val="21"/>
                <w:szCs w:val="21"/>
              </w:rPr>
            </w:pPr>
            <w:bookmarkStart w:id="4" w:name="机构代码"/>
            <w:r>
              <w:rPr>
                <w:rFonts w:asciiTheme="minorEastAsia" w:eastAsiaTheme="minorEastAsia" w:hAnsiTheme="minorEastAsia"/>
                <w:bCs/>
                <w:sz w:val="21"/>
                <w:szCs w:val="21"/>
              </w:rPr>
              <w:t>91110105MA7LNLAN3H</w:t>
            </w:r>
            <w:bookmarkEnd w:id="4"/>
          </w:p>
        </w:tc>
        <w:tc>
          <w:tcPr>
            <w:tcW w:w="12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vAlign w:val="center"/>
          </w:tcPr>
          <w:p w:rsidR="00114DAF">
            <w:pPr>
              <w:snapToGrid w:val="0"/>
              <w:spacing w:line="360" w:lineRule="auto"/>
              <w:rPr>
                <w:rFonts w:asciiTheme="minorEastAsia" w:eastAsiaTheme="minorEastAsia" w:hAnsiTheme="minorEastAsia"/>
                <w:bCs/>
                <w:sz w:val="21"/>
                <w:szCs w:val="21"/>
              </w:rPr>
            </w:pPr>
            <w:bookmarkStart w:id="5" w:name="认可标志"/>
            <w:r>
              <w:rPr>
                <w:rFonts w:ascii="Wingdings" w:hAnsi="Wingdings" w:asciiTheme="minorEastAsia" w:eastAsiaTheme="minorEastAsia" w:hAnsiTheme="minorEastAsia" w:hint="eastAsia"/>
                <w:bCs/>
                <w:sz w:val="21"/>
                <w:szCs w:val="21"/>
              </w:rPr>
              <w:t>Q:认可,E:认可,O:认可</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4"/>
          </w:tcPr>
          <w:p w:rsidR="00114DAF">
            <w:pPr>
              <w:snapToGrid w:val="0"/>
              <w:spacing w:line="276" w:lineRule="auto"/>
              <w:jc w:val="left"/>
              <w:rPr>
                <w:bCs/>
                <w:sz w:val="21"/>
                <w:szCs w:val="21"/>
              </w:rPr>
            </w:pPr>
            <w:bookmarkStart w:id="6" w:name="审核依据"/>
            <w:r>
              <w:rPr>
                <w:rFonts w:hint="eastAsia"/>
                <w:bCs/>
                <w:sz w:val="21"/>
                <w:szCs w:val="21"/>
              </w:rPr>
              <w:t>Q：GB/T19001-2016/ISO9001:2015,E：GB/T 24001-2016/ISO14001:2015,O：GB/T45001-2020 / ISO45001：2018</w:t>
            </w:r>
            <w:bookmarkEnd w:id="6"/>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4"/>
          </w:tcPr>
          <w:p w:rsidR="00114DAF">
            <w:pPr>
              <w:pStyle w:val="BodyTextIndent"/>
              <w:spacing w:line="276" w:lineRule="auto"/>
              <w:ind w:firstLine="0"/>
              <w:rPr>
                <w:bCs/>
                <w:sz w:val="21"/>
                <w:szCs w:val="21"/>
              </w:rPr>
            </w:pPr>
            <w:bookmarkStart w:id="7" w:name="初审"/>
            <w:r>
              <w:rPr>
                <w:rFonts w:hint="eastAsia"/>
                <w:bCs/>
                <w:color w:val="000000" w:themeColor="text1"/>
                <w:spacing w:val="-2"/>
                <w:sz w:val="21"/>
                <w:szCs w:val="21"/>
              </w:rPr>
              <w:t>■</w:t>
            </w:r>
            <w:bookmarkEnd w:id="7"/>
            <w:r>
              <w:rPr>
                <w:rFonts w:hint="eastAsia"/>
                <w:bCs/>
                <w:color w:val="000000" w:themeColor="text1"/>
                <w:spacing w:val="-2"/>
                <w:sz w:val="21"/>
                <w:szCs w:val="21"/>
              </w:rPr>
              <w:t>初次认证</w:t>
            </w:r>
            <w:bookmarkStart w:id="8" w:name="监督勾选"/>
            <w:r>
              <w:rPr>
                <w:rFonts w:hint="eastAsia"/>
                <w:bCs/>
                <w:color w:val="000000" w:themeColor="text1"/>
                <w:spacing w:val="-2"/>
                <w:sz w:val="21"/>
                <w:szCs w:val="21"/>
              </w:rPr>
              <w:t>□</w:t>
            </w:r>
            <w:bookmarkEnd w:id="8"/>
            <w:r>
              <w:rPr>
                <w:rFonts w:hint="eastAsia"/>
                <w:bCs/>
                <w:color w:val="000000" w:themeColor="text1"/>
                <w:spacing w:val="-2"/>
                <w:sz w:val="21"/>
                <w:szCs w:val="21"/>
              </w:rPr>
              <w:t>监督审核</w:t>
            </w:r>
            <w:bookmarkStart w:id="9" w:name="再认证勾选"/>
            <w:r>
              <w:rPr>
                <w:rFonts w:hint="eastAsia"/>
                <w:bCs/>
                <w:color w:val="000000" w:themeColor="text1"/>
                <w:spacing w:val="-2"/>
                <w:sz w:val="21"/>
                <w:szCs w:val="21"/>
              </w:rPr>
              <w:t>□</w:t>
            </w:r>
            <w:bookmarkEnd w:id="9"/>
            <w:r>
              <w:rPr>
                <w:rFonts w:hint="eastAsia"/>
                <w:bCs/>
                <w:color w:val="000000" w:themeColor="text1"/>
                <w:spacing w:val="-2"/>
                <w:sz w:val="21"/>
                <w:szCs w:val="21"/>
              </w:rPr>
              <w:t>再认证</w:t>
            </w:r>
            <w:bookmarkStart w:id="10" w:name="特殊审核勾选"/>
            <w:r>
              <w:rPr>
                <w:rFonts w:hint="eastAsia"/>
                <w:bCs/>
                <w:color w:val="000000" w:themeColor="text1"/>
                <w:spacing w:val="-2"/>
                <w:sz w:val="21"/>
                <w:szCs w:val="21"/>
              </w:rPr>
              <w:t>□</w:t>
            </w:r>
            <w:bookmarkEnd w:id="10"/>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4"/>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5"/>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5"/>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4"/>
            <w:vAlign w:val="center"/>
          </w:tcPr>
          <w:p w:rsidR="00114DAF">
            <w:pPr>
              <w:snapToGrid w:val="0"/>
              <w:spacing w:line="0" w:lineRule="atLeast"/>
              <w:jc w:val="left"/>
              <w:rPr>
                <w:bCs/>
                <w:sz w:val="21"/>
                <w:szCs w:val="21"/>
                <w:lang w:val="en-GB"/>
              </w:rPr>
            </w:pPr>
            <w:bookmarkStart w:id="11" w:name="组织名称Add1"/>
            <w:r>
              <w:rPr>
                <w:rFonts w:hint="eastAsia"/>
                <w:bCs/>
                <w:sz w:val="21"/>
                <w:szCs w:val="21"/>
              </w:rPr>
              <w:t>北京国贸智鑫科技有限公司</w:t>
            </w:r>
            <w:bookmarkEnd w:id="11"/>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4"/>
            <w:vAlign w:val="center"/>
          </w:tcPr>
          <w:p w:rsidR="00114DAF">
            <w:pPr>
              <w:snapToGrid w:val="0"/>
              <w:spacing w:line="0" w:lineRule="atLeast"/>
              <w:jc w:val="left"/>
              <w:rPr>
                <w:sz w:val="21"/>
                <w:szCs w:val="21"/>
              </w:rPr>
            </w:pPr>
            <w:bookmarkStart w:id="12" w:name="注册地址"/>
            <w:r>
              <w:rPr>
                <w:rFonts w:hint="eastAsia"/>
                <w:sz w:val="21"/>
                <w:szCs w:val="21"/>
              </w:rPr>
              <w:t>北京市朝阳区建国门外大街甲3号5号楼2层206-212号</w:t>
            </w:r>
            <w:bookmarkEnd w:id="12"/>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4"/>
            <w:vAlign w:val="center"/>
          </w:tcPr>
          <w:p w:rsidR="00114DAF">
            <w:pPr>
              <w:snapToGrid w:val="0"/>
              <w:spacing w:line="0" w:lineRule="atLeast"/>
              <w:jc w:val="left"/>
              <w:rPr>
                <w:sz w:val="21"/>
                <w:szCs w:val="21"/>
              </w:rPr>
            </w:pPr>
            <w:bookmarkStart w:id="13" w:name="办公地址"/>
            <w:r>
              <w:rPr>
                <w:rFonts w:hint="eastAsia"/>
                <w:sz w:val="21"/>
                <w:szCs w:val="21"/>
              </w:rPr>
              <w:t>北京市朝阳区建国门外大街甲3号5号楼2层206-212号</w:t>
            </w:r>
            <w:bookmarkEnd w:id="13"/>
          </w:p>
          <w:p w:rsidR="00114DAF">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4"/>
            <w:vAlign w:val="center"/>
          </w:tcPr>
          <w:p w:rsidR="00114DAF">
            <w:pPr>
              <w:snapToGrid w:val="0"/>
              <w:spacing w:line="0" w:lineRule="atLeast"/>
              <w:jc w:val="left"/>
              <w:rPr>
                <w:sz w:val="21"/>
                <w:szCs w:val="21"/>
                <w:lang w:val="en-GB"/>
              </w:rPr>
            </w:pPr>
            <w:bookmarkStart w:id="14" w:name="审核范围"/>
            <w:r>
              <w:rPr>
                <w:sz w:val="21"/>
                <w:szCs w:val="21"/>
                <w:lang w:val="en-GB"/>
              </w:rPr>
              <w:t>Q：资质范围内医疗器械的销售</w:t>
            </w:r>
          </w:p>
          <w:p w:rsidR="00114DAF">
            <w:pPr>
              <w:snapToGrid w:val="0"/>
              <w:spacing w:line="0" w:lineRule="atLeast"/>
              <w:jc w:val="left"/>
              <w:rPr>
                <w:sz w:val="21"/>
                <w:szCs w:val="21"/>
                <w:lang w:val="en-GB"/>
              </w:rPr>
            </w:pPr>
            <w:r>
              <w:rPr>
                <w:sz w:val="21"/>
                <w:szCs w:val="21"/>
                <w:lang w:val="en-GB"/>
              </w:rPr>
              <w:t>E：资质范围内医疗器械的销售所涉及场所的相关环境管理活动</w:t>
            </w:r>
          </w:p>
          <w:p w:rsidR="00114DAF">
            <w:pPr>
              <w:snapToGrid w:val="0"/>
              <w:spacing w:line="0" w:lineRule="atLeast"/>
              <w:jc w:val="left"/>
              <w:rPr>
                <w:sz w:val="21"/>
                <w:szCs w:val="21"/>
                <w:lang w:val="en-GB"/>
              </w:rPr>
            </w:pPr>
            <w:r>
              <w:rPr>
                <w:sz w:val="21"/>
                <w:szCs w:val="21"/>
                <w:lang w:val="en-GB"/>
              </w:rPr>
              <w:t>O：资质范围内医疗器械的销售所涉及场所的相关职业健康安全管理活动</w:t>
            </w:r>
            <w:bookmarkEnd w:id="14"/>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5"/>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5"/>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4"/>
            <w:vAlign w:val="center"/>
          </w:tcPr>
          <w:p w:rsidR="00114DAF">
            <w:pPr>
              <w:snapToGrid w:val="0"/>
              <w:spacing w:line="0" w:lineRule="atLeast"/>
              <w:jc w:val="left"/>
              <w:rPr>
                <w:bCs/>
                <w:sz w:val="21"/>
                <w:szCs w:val="21"/>
                <w:lang w:val="en-GB"/>
              </w:rPr>
            </w:pPr>
            <w:bookmarkStart w:id="15" w:name="组织名称Add2"/>
            <w:r>
              <w:rPr>
                <w:rFonts w:hint="eastAsia"/>
                <w:bCs/>
                <w:sz w:val="21"/>
                <w:szCs w:val="21"/>
              </w:rPr>
              <w:t>北京国贸智鑫科技有限公司</w:t>
            </w:r>
            <w:bookmarkEnd w:id="15"/>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4"/>
            <w:vAlign w:val="center"/>
          </w:tcPr>
          <w:p w:rsidR="00114DAF">
            <w:pPr>
              <w:snapToGrid w:val="0"/>
              <w:spacing w:line="0" w:lineRule="atLeast"/>
              <w:jc w:val="left"/>
              <w:rPr>
                <w:rFonts w:cs="Arial"/>
                <w:bCs/>
                <w:sz w:val="21"/>
                <w:szCs w:val="21"/>
              </w:rPr>
            </w:pPr>
            <w:bookmarkStart w:id="16" w:name="注册地址Add1"/>
            <w:r>
              <w:rPr>
                <w:rFonts w:hint="eastAsia"/>
                <w:sz w:val="21"/>
                <w:szCs w:val="21"/>
              </w:rPr>
              <w:t>北京市朝阳区建国门外大街甲3号5号楼2层206-212号</w:t>
            </w:r>
            <w:bookmarkEnd w:id="16"/>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4"/>
            <w:vAlign w:val="center"/>
          </w:tcPr>
          <w:p w:rsidR="00114DAF">
            <w:pPr>
              <w:snapToGrid w:val="0"/>
              <w:spacing w:line="0" w:lineRule="atLeast"/>
              <w:jc w:val="left"/>
              <w:rPr>
                <w:sz w:val="21"/>
                <w:szCs w:val="21"/>
                <w:lang w:val="en-GB"/>
              </w:rPr>
            </w:pPr>
            <w:bookmarkStart w:id="17" w:name="生产地址Add1"/>
            <w:r>
              <w:rPr>
                <w:rFonts w:hint="eastAsia"/>
                <w:sz w:val="21"/>
                <w:szCs w:val="21"/>
              </w:rPr>
              <w:t>北京市朝阳区建国门外大街甲3号5号楼2层206-212号</w:t>
            </w:r>
            <w:bookmarkEnd w:id="17"/>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4"/>
            <w:vAlign w:val="center"/>
          </w:tcPr>
          <w:p w:rsidR="00114DAF">
            <w:pPr>
              <w:snapToGrid w:val="0"/>
              <w:spacing w:line="0" w:lineRule="atLeast"/>
              <w:jc w:val="left"/>
              <w:rPr>
                <w:sz w:val="21"/>
                <w:szCs w:val="21"/>
                <w:lang w:val="en-GB"/>
              </w:rPr>
            </w:pPr>
            <w:bookmarkStart w:id="18" w:name="审核范围Add1"/>
            <w:r>
              <w:rPr>
                <w:sz w:val="21"/>
                <w:szCs w:val="21"/>
                <w:lang w:val="en-GB"/>
              </w:rPr>
              <w:t>Q：资质范围内医疗器械的销售</w:t>
            </w:r>
          </w:p>
          <w:p w:rsidR="00114DAF">
            <w:pPr>
              <w:snapToGrid w:val="0"/>
              <w:spacing w:line="0" w:lineRule="atLeast"/>
              <w:jc w:val="left"/>
              <w:rPr>
                <w:sz w:val="21"/>
                <w:szCs w:val="21"/>
                <w:lang w:val="en-GB"/>
              </w:rPr>
            </w:pPr>
            <w:r>
              <w:rPr>
                <w:sz w:val="21"/>
                <w:szCs w:val="21"/>
                <w:lang w:val="en-GB"/>
              </w:rPr>
              <w:t>E：资质范围内医疗器械的销售所涉及场所的相关环境管理活动</w:t>
            </w:r>
          </w:p>
          <w:p w:rsidR="00114DAF">
            <w:pPr>
              <w:snapToGrid w:val="0"/>
              <w:spacing w:line="0" w:lineRule="atLeast"/>
              <w:jc w:val="left"/>
              <w:rPr>
                <w:sz w:val="21"/>
                <w:szCs w:val="21"/>
                <w:lang w:val="en-GB"/>
              </w:rPr>
            </w:pPr>
            <w:r>
              <w:rPr>
                <w:sz w:val="21"/>
                <w:szCs w:val="21"/>
                <w:lang w:val="en-GB"/>
              </w:rPr>
              <w:t>O：资质范围内医疗器械的销售所涉及场所的相关职业健康安全管理活动</w:t>
            </w:r>
            <w:bookmarkEnd w:id="18"/>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5"/>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5"/>
          </w:tcPr>
          <w:p w:rsidR="00114DAF">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5"/>
          </w:tcPr>
          <w:p w:rsidR="00114DAF">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vAlign w:val="center"/>
          </w:tcPr>
          <w:p w:rsidR="00FB0FE0">
            <w:pPr>
              <w:snapToGrid w:val="0"/>
              <w:spacing w:line="0" w:lineRule="atLeast"/>
              <w:ind w:firstLine="960" w:firstLineChars="400"/>
              <w:jc w:val="left"/>
              <w:rPr>
                <w:rFonts w:cs="Arial" w:hint="eastAsia"/>
                <w:bCs/>
                <w:sz w:val="21"/>
                <w:szCs w:val="21"/>
              </w:rPr>
            </w:pPr>
          </w:p>
          <w:p w:rsidR="00FB0FE0">
            <w:pPr>
              <w:snapToGrid w:val="0"/>
              <w:spacing w:line="0" w:lineRule="atLeast"/>
              <w:ind w:firstLine="960" w:firstLineChars="400"/>
              <w:jc w:val="left"/>
              <w:rPr>
                <w:rFonts w:cs="Arial" w:hint="eastAsia"/>
                <w:bCs/>
                <w:sz w:val="21"/>
                <w:szCs w:val="21"/>
              </w:rPr>
            </w:pPr>
          </w:p>
          <w:p w:rsidR="00FB0FE0">
            <w:pPr>
              <w:snapToGrid w:val="0"/>
              <w:spacing w:line="0" w:lineRule="atLeast"/>
              <w:ind w:firstLine="960" w:firstLineChars="400"/>
              <w:jc w:val="left"/>
              <w:rPr>
                <w:rFonts w:cs="Arial" w:hint="eastAsia"/>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2"/>
            <w:vAlign w:val="center"/>
          </w:tcPr>
          <w:p w:rsidR="00FB0FE0">
            <w:pPr>
              <w:snapToGrid w:val="0"/>
              <w:spacing w:line="0" w:lineRule="atLeast"/>
              <w:ind w:firstLine="720" w:firstLineChars="300"/>
              <w:jc w:val="left"/>
              <w:rPr>
                <w:rFonts w:cs="Arial" w:hint="eastAsia"/>
                <w:bCs/>
                <w:sz w:val="21"/>
                <w:szCs w:val="21"/>
              </w:rPr>
            </w:pPr>
          </w:p>
          <w:p w:rsidR="00FB0FE0">
            <w:pPr>
              <w:snapToGrid w:val="0"/>
              <w:spacing w:line="0" w:lineRule="atLeast"/>
              <w:ind w:firstLine="720" w:firstLineChars="300"/>
              <w:jc w:val="left"/>
              <w:rPr>
                <w:rFonts w:cs="Arial" w:hint="eastAsia"/>
                <w:bCs/>
                <w:sz w:val="21"/>
                <w:szCs w:val="21"/>
              </w:rPr>
            </w:pPr>
          </w:p>
          <w:p w:rsidR="00FB0FE0">
            <w:pPr>
              <w:snapToGrid w:val="0"/>
              <w:spacing w:line="0" w:lineRule="atLeast"/>
              <w:ind w:firstLine="720" w:firstLineChars="300"/>
              <w:jc w:val="left"/>
              <w:rPr>
                <w:rFonts w:cs="Arial" w:hint="eastAsia"/>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160</Words>
  <Characters>916</Characters>
  <Application>Microsoft Office Word</Application>
  <DocSecurity>0</DocSecurity>
  <Lines>7</Lines>
  <Paragraphs>2</Paragraphs>
  <ScaleCrop>false</ScaleCrop>
  <Company>微软中国</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70</cp:revision>
  <cp:lastPrinted>2019-05-13T03:13:00Z</cp:lastPrinted>
  <dcterms:created xsi:type="dcterms:W3CDTF">2016-02-16T02:49:00Z</dcterms:created>
  <dcterms:modified xsi:type="dcterms:W3CDTF">2023-04-20T04:16:00Z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