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20365-2023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山东墨龙石油机械股份有限公司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2023年04月21日 上午至2023年04月23日 上午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