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四川豆娃娃农业开发有限公司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肖新龙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任学礼</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肖新龙</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组长</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H:审核员</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F:审核员</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2020-N1HACCP-1232380</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2020-N1FSMS-1232380</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H:CII-1</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F:CII-1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任学礼</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组员</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H:审核员</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F:审核员</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2021-N1HACCP-1232990</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2021-N1FSMS-1232990</w:t>
            </w:r>
          </w:p>
        </w:tc>
        <w:tc>
          <w:tcPr>
            <w:tcW w:w="3145" w:type="dxa"/>
            <w:vAlign w:val="center"/>
          </w:tcPr>
          <w:p w:rsidR="000D357D">
            <w:pPr>
              <w:spacing w:line="360" w:lineRule="auto"/>
              <w:jc w:val="left"/>
              <w:rPr>
                <w:rFonts w:asciiTheme="minorEastAsia" w:eastAsiaTheme="minorEastAsia" w:hAnsiTheme="minorEastAsia"/>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2023-04-22 8:30:00至2023-04-22 12:30:00</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四川省德阳市六盘山路35号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四川省德阳市六盘山路35号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2023年04月23日 上午至2023年04月24日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