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0134-2022-E 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准格尔旗卓正煤矿有限责任公司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911506947971519999</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E:认可,EnMS:未认可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E：GB/T 24001-2016/ISO14001:2015,EnMS：GB/T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准格尔旗卓正煤矿有限责任公司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内蒙古自治区鄂尔多斯市准格尔旗沙圪堵镇张家圪堵村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内蒙古自治区鄂尔多斯市准格尔旗沙圪堵镇张家圪堵村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E：煤炭的销售所涉及场所的相关环境管理活动</w:t>
            </w:r>
          </w:p>
          <w:p w:rsidR="00F1039B">
            <w:pPr>
              <w:snapToGrid w:val="0"/>
              <w:spacing w:line="0" w:lineRule="atLeast"/>
              <w:jc w:val="left"/>
              <w:rPr>
                <w:sz w:val="21"/>
                <w:szCs w:val="21"/>
                <w:lang w:val="en-GB"/>
              </w:rPr>
            </w:pPr>
            <w:r>
              <w:rPr>
                <w:sz w:val="21"/>
                <w:szCs w:val="21"/>
                <w:lang w:val="en-GB"/>
              </w:rPr>
              <w:t>EnMS：煤炭的销售所涉及的能源管理活动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准格尔旗卓正煤矿有限责任公司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内蒙古自治区鄂尔多斯市准格尔旗沙圪堵镇张家圪堵村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内蒙古自治区鄂尔多斯市准格尔旗沙圪堵镇张家圪堵村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E：煤炭的销售所涉及场所的相关环境管理活动</w:t>
            </w:r>
          </w:p>
          <w:p w:rsidR="00E9533D" w:rsidP="00E9533D">
            <w:pPr>
              <w:snapToGrid w:val="0"/>
              <w:spacing w:line="0" w:lineRule="atLeast"/>
              <w:jc w:val="left"/>
              <w:rPr>
                <w:sz w:val="21"/>
                <w:szCs w:val="21"/>
                <w:lang w:val="en-GB"/>
              </w:rPr>
            </w:pPr>
            <w:r>
              <w:rPr>
                <w:sz w:val="21"/>
                <w:szCs w:val="21"/>
                <w:lang w:val="en-GB"/>
              </w:rPr>
              <w:t>EnMS：煤炭的销售所涉及的能源管理活动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E:ISC-E-2022-1431,EnMS:R197EnMS220073</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内蒙古自治区鄂尔多斯市准格尔旗沙圪堵镇张家圪堵村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