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0297-2020-2023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浙江维度仪表有限公司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2023年04月20日 上午至2023年04月20日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