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1336-2021-QEO-2023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北京华夏宏展国际教育科技有限公司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于立秋</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91110105685137850E</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北京华夏宏展国际教育科技有限公司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Q：图书、教学仪器、体育用品、工艺美术品、文具用品、塑料制品（幼教设备）、实验室设备、计算机、软件及辅助设备的销售</w:t>
            </w:r>
          </w:p>
          <w:p w:rsidR="001A196B">
            <w:pPr>
              <w:snapToGrid w:val="0"/>
              <w:spacing w:line="0" w:lineRule="atLeast"/>
              <w:jc w:val="left"/>
              <w:rPr>
                <w:sz w:val="22"/>
                <w:szCs w:val="22"/>
              </w:rPr>
            </w:pPr>
            <w:r>
              <w:rPr>
                <w:sz w:val="22"/>
                <w:szCs w:val="22"/>
              </w:rPr>
              <w:t>E：图书、教学仪器、体育用品、工艺美术品、文具用品、塑料制品（幼教设备）、实验室设备、计算机、软件及辅助设备的销售所涉及场所的相关环境管理活动</w:t>
            </w:r>
          </w:p>
          <w:p w:rsidR="001A196B">
            <w:pPr>
              <w:snapToGrid w:val="0"/>
              <w:spacing w:line="0" w:lineRule="atLeast"/>
              <w:jc w:val="left"/>
              <w:rPr>
                <w:sz w:val="22"/>
                <w:szCs w:val="22"/>
              </w:rPr>
            </w:pPr>
            <w:r>
              <w:rPr>
                <w:sz w:val="22"/>
                <w:szCs w:val="22"/>
              </w:rPr>
              <w:t>O：图书、教学仪器、体育用品、工艺美术品、文具用品、塑料制品（幼教设备）、实验室设备、计算机、软件及辅助设备的销售所涉及场所的相关职业健康安全管理活动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北京市朝阳区王四营乡南花园村168号2厅55号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北京市朝阳区东坝镇朝新嘉园东里四区3号楼1单元302 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北京华夏宏展国际教育科技有限公司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北京市朝阳区东坝镇朝新嘉园东里四区3号楼1单元302 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