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襄阳华壁新型建材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吴传友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9日 上午至2023年04月20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