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0181-2021-QEO-2023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安庆市鑫华腈工贸有限责任公司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Q:ISC-Q-2021-1369,E:ISC-E-2021-0942,O:ISC-O-2021-0871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91340800151331835K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Q:36,E:36,O:36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安庆市鑫华腈工贸有限责任公司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Q：认可：乙腈的销售（仅限许可范围内）</w:t>
            </w:r>
          </w:p>
          <w:p w:rsidR="001A196B">
            <w:pPr>
              <w:snapToGrid w:val="0"/>
              <w:spacing w:line="0" w:lineRule="atLeast"/>
              <w:jc w:val="left"/>
              <w:rPr>
                <w:sz w:val="22"/>
                <w:szCs w:val="22"/>
              </w:rPr>
            </w:pPr>
            <w:r>
              <w:rPr>
                <w:sz w:val="22"/>
                <w:szCs w:val="22"/>
              </w:rPr>
              <w:t>未认可：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w:t>
            </w:r>
          </w:p>
          <w:p w:rsidR="001A196B">
            <w:pPr>
              <w:snapToGrid w:val="0"/>
              <w:spacing w:line="0" w:lineRule="atLeast"/>
              <w:jc w:val="left"/>
              <w:rPr>
                <w:sz w:val="22"/>
                <w:szCs w:val="22"/>
              </w:rPr>
            </w:pPr>
            <w:r>
              <w:rPr>
                <w:sz w:val="22"/>
                <w:szCs w:val="22"/>
              </w:rPr>
              <w:t>E：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所涉及场所的相关环境管理活动</w:t>
            </w:r>
          </w:p>
          <w:p w:rsidR="001A196B">
            <w:pPr>
              <w:snapToGrid w:val="0"/>
              <w:spacing w:line="0" w:lineRule="atLeast"/>
              <w:jc w:val="left"/>
              <w:rPr>
                <w:sz w:val="22"/>
                <w:szCs w:val="22"/>
              </w:rPr>
            </w:pPr>
            <w:r>
              <w:rPr>
                <w:sz w:val="22"/>
                <w:szCs w:val="22"/>
              </w:rPr>
              <w:t>O：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腈的销售（仅限许可范围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安徽省安庆市花亭路11号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安徽省安庆市大观区黄土坑西路116号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安庆市鑫华腈工贸有限责任公司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Q:ISC-Q-2021-1369,E:ISC-E-2021-0942,O:ISC-O-2021-0871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安徽省安庆市大观区黄土坑西路116号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