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浙鹏实业集团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30340-2023-QE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