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0512-2022-EO-2023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西安久通电力科技有限公司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郭力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E:ISC-E-2022-1462,O:ISC-O-2022-1347,Q:ISC-Q-2022-2139</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91610104321956433P</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E:认可,O:认可,Q:认可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E:10,O:10,Q:10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西安久通电力科技有限公司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E：智能除湿系统、电气二次设备、大屏幕显示系统的销售所涉及场所的相关环境管理活动</w:t>
            </w:r>
          </w:p>
          <w:p w:rsidR="001A196B">
            <w:pPr>
              <w:snapToGrid w:val="0"/>
              <w:spacing w:line="0" w:lineRule="atLeast"/>
              <w:jc w:val="left"/>
              <w:rPr>
                <w:sz w:val="22"/>
                <w:szCs w:val="22"/>
              </w:rPr>
            </w:pPr>
            <w:r>
              <w:rPr>
                <w:sz w:val="22"/>
                <w:szCs w:val="22"/>
              </w:rPr>
              <w:t>O：智能除湿系统、电气二次设备、大屏幕显示系统的销售所涉及场所的相关职业健康安全管理活动</w:t>
            </w:r>
          </w:p>
          <w:p w:rsidR="001A196B">
            <w:pPr>
              <w:snapToGrid w:val="0"/>
              <w:spacing w:line="0" w:lineRule="atLeast"/>
              <w:jc w:val="left"/>
              <w:rPr>
                <w:sz w:val="22"/>
                <w:szCs w:val="22"/>
              </w:rPr>
            </w:pPr>
            <w:r>
              <w:rPr>
                <w:sz w:val="22"/>
                <w:szCs w:val="22"/>
              </w:rPr>
              <w:t>Q：智能除湿系统、电气二次设备、大屏幕显示系统的销售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西安市莲湖区南小巷55号宏腾大厦1幢10602室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西安市雁塔区南三环南飞鸿广场6号楼1031室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西安久通电力科技有限公司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E:ISC-E-2022-1462,O:ISC-O-2022-1347,Q:ISC-Q-2022-2139</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西安市雁塔区南三环南飞鸿广场6号楼1031室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