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sz w:val="20"/>
        </w:rPr>
        <w:drawing>
          <wp:anchor distT="0" distB="0" distL="114300" distR="114300" simplePos="0" relativeHeight="251658240" behindDoc="0" locked="0" layoutInCell="1" allowOverlap="1">
            <wp:simplePos x="0" y="0"/>
            <wp:positionH relativeFrom="column">
              <wp:posOffset>-295910</wp:posOffset>
            </wp:positionH>
            <wp:positionV relativeFrom="paragraph">
              <wp:posOffset>-548005</wp:posOffset>
            </wp:positionV>
            <wp:extent cx="6927850" cy="10006330"/>
            <wp:effectExtent l="0" t="0" r="6350" b="1270"/>
            <wp:wrapNone/>
            <wp:docPr id="1" name="图片 1" descr="工作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工作反馈表"/>
                    <pic:cNvPicPr>
                      <a:picLocks noChangeAspect="1"/>
                    </pic:cNvPicPr>
                  </pic:nvPicPr>
                  <pic:blipFill>
                    <a:blip r:embed="rId6"/>
                    <a:stretch>
                      <a:fillRect/>
                    </a:stretch>
                  </pic:blipFill>
                  <pic:spPr>
                    <a:xfrm>
                      <a:off x="0" y="0"/>
                      <a:ext cx="6927850" cy="10006330"/>
                    </a:xfrm>
                    <a:prstGeom prst="rect">
                      <a:avLst/>
                    </a:prstGeom>
                  </pic:spPr>
                </pic:pic>
              </a:graphicData>
            </a:graphic>
          </wp:anchor>
        </w:drawing>
      </w:r>
      <w:bookmarkEnd w:id="8"/>
    </w:p>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江苏新图土地规划设计咨询有限公司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0042-2019-QEO-2020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2018-N1QMS-1222792</w:t>
            </w:r>
          </w:p>
          <w:p>
            <w:pPr>
              <w:snapToGrid w:val="0"/>
              <w:spacing w:line="320" w:lineRule="exact"/>
              <w:ind w:left="1309"/>
              <w:rPr>
                <w:sz w:val="16"/>
                <w:szCs w:val="16"/>
              </w:rPr>
            </w:pPr>
            <w:r>
              <w:rPr>
                <w:sz w:val="16"/>
                <w:szCs w:val="16"/>
              </w:rPr>
              <w:t>2018-N1EMS-1222792</w:t>
            </w:r>
          </w:p>
          <w:p>
            <w:pPr>
              <w:snapToGrid w:val="0"/>
              <w:spacing w:line="320" w:lineRule="exact"/>
              <w:ind w:left="1309"/>
              <w:rPr>
                <w:sz w:val="16"/>
                <w:szCs w:val="16"/>
              </w:rPr>
            </w:pPr>
            <w:r>
              <w:rPr>
                <w:sz w:val="16"/>
                <w:szCs w:val="16"/>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陈延国</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江苏源达土地房地产评估咨询有限公司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2020年06月29日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2020年07月01日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2020.7.1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CD19D0"/>
    <w:rsid w:val="4BE973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2020-07-01T05:55:56Z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