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-760095</wp:posOffset>
            </wp:positionV>
            <wp:extent cx="7075170" cy="9951085"/>
            <wp:effectExtent l="0" t="0" r="11430" b="5715"/>
            <wp:wrapNone/>
            <wp:docPr id="1" name="图片 1" descr="培训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培训记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5170" cy="995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18"/>
        <w:gridCol w:w="1770"/>
        <w:gridCol w:w="1250"/>
        <w:gridCol w:w="35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58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江苏新图土地规划设计咨询有限公司</w:t>
            </w:r>
            <w:bookmarkEnd w:id="4"/>
          </w:p>
        </w:tc>
        <w:tc>
          <w:tcPr>
            <w:tcW w:w="1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8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Q：33.02.01;34.01.01;34.01.02;34.06.00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O：33.02.01;34.01.01;34.01.02;34.06.00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陈延国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5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33.02.01;34.01.01;34.01.02;34.06.00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33.02.01;34.01.01;34.01.02;34.06.00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计算机应用软件研发流程为：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洽谈项目—立项与策划—需求分析—设计开发—编码—测试——发布上线—验收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土地规划流程：合同签订——准备阶段——大纲编制——成果编制——意见征求论证——上报审批——建档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土地调查流程：合同签订——测绘勘察——数据整理、出图——报告编制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测绘流程：了解客户需求——合同评审——签订合同——现场勘察、现场测绘——整理资料——归档备案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设计、测绘过程为关键。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主要质量要求：设计、测绘过程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关键控制点：设计、测绘过程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重大危险源：火灾、触电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GB 6962--86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 xml:space="preserve">1:500 1:1000 1:2000比例尺地形图航空摄影规范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GB 7930--87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 xml:space="preserve">1:500 1:1000 1:2000地形图航空摄影测量内业规范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GB 7931--87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1:500 1:1000 1:2000地形图航空摄影测量外业规范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GB/T 17986.1 —2000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房产测量规范 第1单元 房产测量规定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GB/T 18314—2001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 xml:space="preserve">全球定位系统（GPS）测量规范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测绘</w:t>
            </w:r>
            <w:r>
              <w:rPr>
                <w:rFonts w:hint="eastAsia"/>
                <w:b/>
                <w:sz w:val="20"/>
                <w:lang w:val="en-US" w:eastAsia="zh-CN"/>
              </w:rPr>
              <w:t>技术、成果报告的编写。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2020.6.29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2020.6.29</w:t>
      </w:r>
      <w:r>
        <w:rPr>
          <w:rFonts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430F65"/>
    <w:rsid w:val="16A66ED4"/>
    <w:rsid w:val="18907F78"/>
    <w:rsid w:val="5480214A"/>
    <w:rsid w:val="677E37D9"/>
    <w:rsid w:val="7E2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2020-07-01T06:31:58Z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