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0029-2020-Q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重庆思德迪智能科技有限公司</w:t>
      </w:r>
      <w:bookmarkEnd w:id="1"/>
    </w:p>
    <w:p>
      <w:pPr>
        <w:snapToGrid w:val="0"/>
        <w:spacing w:after="94" w:afterLines="3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重庆思德迪智能科技有限公司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重庆市九龙坡区凤笙路27号附3号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重庆市九龙坡区金凤电子信息产业有限公司二期标准厂房8号楼三层333、336房间</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化亭云</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18584663328</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纪绪文</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胡劲松</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稳定解耦控制器的研发、生产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19.05.01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sz w:val="24"/>
          <w:szCs w:val="24"/>
          <w:u w:val="single"/>
          <w:lang w:eastAsia="zh-CN"/>
        </w:rPr>
        <w:t>研发生产部、人事行政部、销售部、采购部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 xml:space="preserve">稳定解耦控制器的研发、生产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公司部门设置：</w:t>
            </w:r>
            <w:r>
              <w:rPr>
                <w:rFonts w:hint="eastAsia"/>
                <w:sz w:val="24"/>
                <w:szCs w:val="24"/>
                <w:lang w:eastAsia="zh-CN"/>
              </w:rPr>
              <w:t>研发生产部、人事行政部、销售部、采购部</w:t>
            </w:r>
          </w:p>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管理体系推进部门：</w:t>
            </w:r>
            <w:r>
              <w:rPr>
                <w:rFonts w:hint="eastAsia"/>
                <w:sz w:val="24"/>
                <w:szCs w:val="24"/>
                <w:lang w:eastAsia="zh-CN"/>
              </w:rPr>
              <w:t>人事行政部</w:t>
            </w:r>
          </w:p>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质量管理部门：</w:t>
            </w:r>
            <w:r>
              <w:rPr>
                <w:rFonts w:hint="eastAsia"/>
                <w:sz w:val="24"/>
                <w:szCs w:val="24"/>
                <w:lang w:eastAsia="zh-CN"/>
              </w:rPr>
              <w:t>研发生产部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重庆市九龙坡区金凤电子信息产业有限公司二期标准厂房8号楼三层333、336房间</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FF"/>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FF"/>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lang w:eastAsia="zh-CN"/>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olor w:val="FF0000"/>
                <w:szCs w:val="21"/>
                <w:lang w:eastAsia="zh-CN"/>
              </w:rPr>
            </w:pPr>
            <w:r>
              <w:rPr>
                <w:rFonts w:hint="eastAsia" w:ascii="宋体" w:hAnsi="宋体"/>
                <w:color w:val="000000"/>
                <w:sz w:val="20"/>
                <w:szCs w:val="20"/>
              </w:rPr>
              <w:t>□产品技术标准号：</w:t>
            </w:r>
            <w:r>
              <w:rPr>
                <w:rFonts w:hint="eastAsia" w:ascii="宋体" w:hAnsi="宋体"/>
                <w:color w:val="FF0000"/>
                <w:szCs w:val="21"/>
                <w:lang w:eastAsia="zh-CN"/>
              </w:rPr>
              <w:t>产品性能要求按</w:t>
            </w:r>
            <w:r>
              <w:rPr>
                <w:rFonts w:hint="eastAsia" w:ascii="宋体" w:hAnsi="宋体"/>
                <w:color w:val="FF0000"/>
                <w:szCs w:val="21"/>
              </w:rPr>
              <w:t>军用装备实验室环境试验方法第3部分：高温试验GJB150.3A-2009军用装备实验室环境试验方法第4部分：低温试验GJB150.4A-2009军用装备实验室环境试验方法第5部分：温度冲击试验</w:t>
            </w:r>
            <w:r>
              <w:rPr>
                <w:rFonts w:ascii="宋体" w:hAnsi="宋体" w:cs="宋体"/>
                <w:color w:val="FF0000"/>
                <w:kern w:val="0"/>
                <w:sz w:val="24"/>
                <w:szCs w:val="24"/>
              </w:rPr>
              <w:t>GJB150.5A-2009</w:t>
            </w:r>
            <w:r>
              <w:rPr>
                <w:rFonts w:hint="eastAsia" w:ascii="宋体" w:hAnsi="宋体" w:cs="宋体"/>
                <w:color w:val="FF0000"/>
                <w:kern w:val="0"/>
                <w:sz w:val="24"/>
                <w:szCs w:val="24"/>
                <w:lang w:eastAsia="zh-CN"/>
              </w:rPr>
              <w:t>等标准执行，产品执行标准按</w:t>
            </w:r>
            <w:r>
              <w:rPr>
                <w:rFonts w:hint="eastAsia" w:ascii="宋体" w:hAnsi="宋体"/>
                <w:color w:val="FF0000"/>
                <w:szCs w:val="21"/>
              </w:rPr>
              <w:t>客户</w:t>
            </w:r>
            <w:r>
              <w:rPr>
                <w:rFonts w:hint="eastAsia" w:ascii="宋体" w:hAnsi="宋体"/>
                <w:color w:val="FF0000"/>
                <w:szCs w:val="21"/>
                <w:lang w:eastAsia="zh-CN"/>
              </w:rPr>
              <w:t>技术</w:t>
            </w:r>
            <w:r>
              <w:rPr>
                <w:rFonts w:hint="eastAsia" w:ascii="宋体" w:hAnsi="宋体"/>
                <w:color w:val="FF0000"/>
                <w:szCs w:val="21"/>
              </w:rPr>
              <w:t>要求</w:t>
            </w:r>
            <w:r>
              <w:rPr>
                <w:rFonts w:hint="eastAsia" w:ascii="宋体" w:hAnsi="宋体"/>
                <w:color w:val="FF0000"/>
                <w:szCs w:val="21"/>
                <w:lang w:eastAsia="zh-CN"/>
              </w:rPr>
              <w:t>执行。</w:t>
            </w:r>
          </w:p>
          <w:p>
            <w:pPr>
              <w:rPr>
                <w:rFonts w:hint="eastAsia" w:ascii="宋体" w:hAnsi="宋体"/>
                <w:color w:val="000000"/>
                <w:sz w:val="20"/>
                <w:szCs w:val="20"/>
              </w:rPr>
            </w:pPr>
          </w:p>
          <w:p>
            <w:pPr>
              <w:ind w:left="-1" w:leftChars="-1" w:hanging="1"/>
              <w:jc w:val="left"/>
              <w:rPr>
                <w:rFonts w:ascii="宋体"/>
                <w:color w:val="000000"/>
                <w:spacing w:val="-10"/>
                <w:sz w:val="20"/>
                <w:szCs w:val="20"/>
              </w:rPr>
            </w:pPr>
            <w:bookmarkStart w:id="17" w:name="_GoBack"/>
            <w:bookmarkEnd w:id="17"/>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组织是否有产品检验报告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 w:val="21"/>
                <w:szCs w:val="21"/>
                <w:lang w:val="en-US" w:eastAsia="zh-CN"/>
              </w:rPr>
            </w:pPr>
            <w:r>
              <w:rPr>
                <w:rFonts w:hint="eastAsia" w:ascii="宋体" w:hAnsi="宋体"/>
                <w:sz w:val="21"/>
                <w:szCs w:val="21"/>
                <w:lang w:val="en-US" w:eastAsia="zh-CN"/>
              </w:rPr>
              <w:t>稳定解耦控制器的研发、生产流程：</w:t>
            </w:r>
          </w:p>
          <w:p>
            <w:pPr>
              <w:rPr>
                <w:rFonts w:hint="eastAsia" w:ascii="宋体" w:hAnsi="宋体"/>
                <w:sz w:val="21"/>
                <w:szCs w:val="21"/>
                <w:lang w:val="en-US" w:eastAsia="zh-CN"/>
              </w:rPr>
            </w:pPr>
            <w:r>
              <w:rPr>
                <w:rFonts w:hint="eastAsia" w:ascii="宋体" w:hAnsi="宋体"/>
                <w:sz w:val="21"/>
                <w:szCs w:val="21"/>
                <w:lang w:val="en-US" w:eastAsia="zh-CN"/>
              </w:rPr>
              <w:t>设计流程：需求分析—整体设计—样品制作--系统测试--归档文档</w:t>
            </w:r>
          </w:p>
          <w:p>
            <w:pPr>
              <w:rPr>
                <w:rFonts w:ascii="宋体"/>
                <w:color w:val="000000"/>
                <w:sz w:val="20"/>
                <w:szCs w:val="20"/>
              </w:rPr>
            </w:pPr>
            <w:r>
              <w:rPr>
                <w:rFonts w:hint="eastAsia" w:ascii="宋体" w:hAnsi="宋体"/>
                <w:sz w:val="21"/>
                <w:szCs w:val="21"/>
                <w:lang w:val="en-US" w:eastAsia="zh-CN"/>
              </w:rPr>
              <w:t>生产流程：材料采购检验——PCB贴装——部件组装——检测——老化试验——-温度循环试验——包装入库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关键过程有：</w:t>
            </w:r>
            <w:r>
              <w:rPr>
                <w:rFonts w:hint="eastAsia" w:ascii="宋体" w:hAnsi="宋体"/>
                <w:sz w:val="21"/>
                <w:szCs w:val="21"/>
                <w:lang w:val="en-US" w:eastAsia="zh-CN"/>
              </w:rPr>
              <w:t>组装、测试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hAnsi="宋体" w:eastAsia="宋体"/>
                <w:color w:val="000000"/>
                <w:spacing w:val="-10"/>
                <w:sz w:val="20"/>
                <w:szCs w:val="20"/>
                <w:lang w:val="en-US"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rPr>
              <w:t>：</w:t>
            </w:r>
            <w:r>
              <w:rPr>
                <w:rFonts w:hint="eastAsia" w:ascii="宋体" w:hAnsi="宋体" w:cs="Times New Roman"/>
                <w:color w:val="000000"/>
                <w:spacing w:val="-10"/>
                <w:sz w:val="20"/>
                <w:szCs w:val="20"/>
                <w:lang w:eastAsia="zh-CN"/>
              </w:rPr>
              <w:t>质量手册</w:t>
            </w:r>
            <w:r>
              <w:rPr>
                <w:rFonts w:hint="eastAsia" w:ascii="宋体" w:hAnsi="宋体" w:cs="Times New Roman"/>
                <w:color w:val="000000"/>
                <w:spacing w:val="-10"/>
                <w:sz w:val="20"/>
                <w:szCs w:val="20"/>
                <w:lang w:val="en-US" w:eastAsia="zh-CN"/>
              </w:rPr>
              <w:t>8.5.1条款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是否明确了过程的确认方法</w:t>
            </w: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否是否明确了过程的确认准则</w:t>
            </w: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eastAsia="宋体"/>
                <w:color w:val="000000"/>
                <w:spacing w:val="-10"/>
                <w:sz w:val="20"/>
                <w:szCs w:val="20"/>
                <w:lang w:val="en-US" w:eastAsia="zh-CN"/>
              </w:rPr>
            </w:pPr>
            <w:r>
              <w:rPr>
                <w:rFonts w:hint="eastAsia" w:ascii="宋体" w:hAnsi="宋体"/>
                <w:color w:val="000000"/>
                <w:spacing w:val="-10"/>
                <w:sz w:val="20"/>
                <w:szCs w:val="20"/>
              </w:rPr>
              <w:t>外包过程有：</w:t>
            </w:r>
            <w:r>
              <w:rPr>
                <w:rFonts w:hint="eastAsia" w:ascii="宋体" w:hAnsi="宋体"/>
                <w:color w:val="000000"/>
                <w:spacing w:val="-10"/>
                <w:sz w:val="20"/>
                <w:szCs w:val="20"/>
                <w:lang w:val="en-US" w:eastAsia="zh-CN"/>
              </w:rPr>
              <w:t>PCB板装配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lang w:eastAsia="zh-CN"/>
              </w:rPr>
            </w:pPr>
            <w:r>
              <w:rPr>
                <w:rFonts w:hint="eastAsia" w:ascii="宋体" w:hAnsi="宋体"/>
                <w:color w:val="000000"/>
                <w:spacing w:val="-1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rPr>
              <w:t>电脑及办公设备、工作台、</w:t>
            </w:r>
            <w:r>
              <w:rPr>
                <w:rFonts w:hint="eastAsia"/>
              </w:rPr>
              <w:t>高低温试验箱、直流稳压电源、热风焊台、烙铁等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ascii="宋体" w:hAnsi="宋体"/>
                <w:color w:val="000000"/>
                <w:spacing w:val="-10"/>
                <w:sz w:val="20"/>
                <w:szCs w:val="20"/>
                <w:lang w:eastAsia="zh-CN"/>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宋体"/>
                <w:szCs w:val="21"/>
                <w:lang w:eastAsia="zh-CN"/>
              </w:rPr>
            </w:pPr>
            <w:r>
              <w:rPr>
                <w:rFonts w:hint="eastAsia" w:ascii="宋体" w:hAnsi="宋体" w:cs="宋体"/>
                <w:szCs w:val="21"/>
              </w:rPr>
              <w:t>特种设备：</w:t>
            </w:r>
            <w:r>
              <w:rPr>
                <w:rFonts w:hint="eastAsia" w:ascii="宋体" w:hAnsi="宋体" w:cs="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宋体"/>
                <w:szCs w:val="21"/>
                <w:lang w:eastAsia="zh-CN"/>
              </w:rPr>
            </w:pPr>
            <w:r>
              <w:rPr>
                <w:rFonts w:hint="eastAsia" w:ascii="宋体" w:hAnsi="宋体" w:cs="宋体"/>
                <w:szCs w:val="21"/>
              </w:rPr>
              <w:t xml:space="preserve">特种设备是否按规定检定            </w:t>
            </w:r>
            <w:r>
              <w:rPr>
                <w:rFonts w:hint="eastAsia" w:ascii="宋体" w:hAnsi="宋体" w:cs="宋体"/>
                <w:szCs w:val="21"/>
                <w:lang w:eastAsia="zh-CN"/>
              </w:rPr>
              <w:t>□</w:t>
            </w:r>
            <w:r>
              <w:rPr>
                <w:rFonts w:hint="eastAsia" w:ascii="宋体" w:hAnsi="宋体" w:cs="宋体"/>
                <w:szCs w:val="21"/>
              </w:rPr>
              <w:t>是</w:t>
            </w:r>
            <w:r>
              <w:rPr>
                <w:rFonts w:hint="eastAsia" w:ascii="宋体" w:hAnsi="宋体" w:cs="宋体"/>
                <w:szCs w:val="21"/>
                <w:lang w:eastAsia="zh-CN"/>
              </w:rPr>
              <w:t>□</w:t>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s="宋体"/>
                <w:szCs w:val="21"/>
                <w:lang w:eastAsia="zh-CN"/>
              </w:rPr>
            </w:pPr>
            <w:r>
              <w:rPr>
                <w:rFonts w:hint="eastAsia" w:ascii="宋体" w:hAnsi="宋体" w:cs="宋体"/>
                <w:szCs w:val="21"/>
              </w:rPr>
              <w:t>监视和测量设备（请简述主要监视和测量设备）：主要检测设备有示波器、万用表、游标卡尺等。倾角传感器、陀螺仪由供方检测控制，能提供现有检测设备的有效校准证书。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FF0000"/>
                <w:spacing w:val="-10"/>
                <w:sz w:val="20"/>
                <w:szCs w:val="20"/>
                <w:lang w:eastAsia="zh-CN"/>
              </w:rPr>
            </w:pPr>
            <w:r>
              <w:rPr>
                <w:rFonts w:hint="eastAsia" w:ascii="宋体" w:hAnsi="宋体" w:cs="宋体"/>
                <w:szCs w:val="21"/>
              </w:rPr>
              <w:t xml:space="preserve">检测设备是否满足要求         </w:t>
            </w:r>
            <w:r>
              <w:rPr>
                <w:rFonts w:hint="eastAsia" w:ascii="宋体" w:hAnsi="宋体" w:cs="宋体"/>
                <w:szCs w:val="21"/>
                <w:lang w:eastAsia="zh-CN"/>
              </w:rPr>
              <w:t>☑</w:t>
            </w:r>
            <w:r>
              <w:rPr>
                <w:rFonts w:hint="eastAsia" w:ascii="宋体" w:hAnsi="宋体" w:cs="宋体"/>
                <w:szCs w:val="21"/>
              </w:rPr>
              <w:t xml:space="preserve">是 </w:t>
            </w:r>
            <w:r>
              <w:rPr>
                <w:rFonts w:hint="eastAsia" w:ascii="宋体" w:hAnsi="宋体" w:cs="宋体"/>
                <w:szCs w:val="21"/>
                <w:lang w:eastAsia="zh-CN"/>
              </w:rPr>
              <w:t>□</w:t>
            </w:r>
            <w:r>
              <w:rPr>
                <w:rFonts w:hint="eastAsia" w:ascii="宋体" w:hAnsi="宋体" w:cs="宋体"/>
                <w:szCs w:val="21"/>
              </w:rPr>
              <w:t>否</w:t>
            </w:r>
            <w:r>
              <w:rPr>
                <w:rFonts w:hint="eastAsia" w:ascii="宋体" w:hAnsi="宋体" w:cs="宋体"/>
                <w:szCs w:val="21"/>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研发</w:t>
            </w:r>
            <w:r>
              <w:rPr>
                <w:rFonts w:hint="eastAsia" w:ascii="宋体" w:hAnsi="宋体"/>
                <w:b/>
                <w:color w:val="000000"/>
                <w:sz w:val="20"/>
                <w:szCs w:val="20"/>
              </w:rPr>
              <w:t>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w:t>
            </w:r>
            <w:r>
              <w:rPr>
                <w:rFonts w:hint="eastAsia" w:ascii="Times New Roman" w:hAnsi="Times New Roman" w:cs="Times New Roman"/>
                <w:sz w:val="21"/>
                <w:szCs w:val="21"/>
                <w:lang w:val="en-US" w:eastAsia="zh-CN"/>
              </w:rPr>
              <w:t>2019年12月8日</w:t>
            </w:r>
            <w:r>
              <w:rPr>
                <w:rFonts w:hint="eastAsia" w:ascii="仿宋" w:hAnsi="仿宋" w:eastAsia="仿宋"/>
                <w:sz w:val="24"/>
              </w:rPr>
              <w:t>进行了内部审核。内部审核组</w:t>
            </w:r>
            <w:r>
              <w:rPr>
                <w:rFonts w:hint="eastAsia" w:ascii="仿宋" w:hAnsi="仿宋" w:eastAsia="仿宋"/>
                <w:sz w:val="24"/>
                <w:lang w:eastAsia="zh-CN"/>
              </w:rPr>
              <w:t>组成</w:t>
            </w:r>
            <w:r>
              <w:rPr>
                <w:rFonts w:hint="eastAsia" w:ascii="仿宋" w:hAnsi="仿宋" w:eastAsia="仿宋"/>
                <w:sz w:val="24"/>
              </w:rPr>
              <w:t>：</w:t>
            </w:r>
            <w:r>
              <w:rPr>
                <w:rFonts w:hint="eastAsia" w:ascii="Times New Roman" w:hAnsi="Times New Roman" w:cs="Times New Roman"/>
                <w:sz w:val="21"/>
                <w:szCs w:val="21"/>
                <w:lang w:val="en-US" w:eastAsia="zh-CN"/>
              </w:rPr>
              <w:t xml:space="preserve">组长： 胡劲松（管代、人事行政部）    组员： 陶睿 （销售部）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cs="Times New Roman"/>
                <w:kern w:val="0"/>
                <w:sz w:val="21"/>
                <w:szCs w:val="21"/>
                <w:lang w:eastAsia="zh-CN"/>
              </w:rPr>
              <w:t>2019年12月20日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 xml:space="preserve">稳定解耦控制器的研发、生产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远程视频</w:t>
      </w:r>
      <w:r>
        <w:rPr>
          <w:rFonts w:hint="eastAsia" w:eastAsia="隶书"/>
          <w:color w:val="000000"/>
          <w:sz w:val="32"/>
          <w:szCs w:val="32"/>
        </w:rPr>
        <w:t>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受审核方：重庆思德迪智能科技有限公司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1</w:t>
            </w: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496EC5"/>
    <w:rsid w:val="03A83FA1"/>
    <w:rsid w:val="0B1F24B2"/>
    <w:rsid w:val="0BF22418"/>
    <w:rsid w:val="0C8275B4"/>
    <w:rsid w:val="0D26506B"/>
    <w:rsid w:val="0D2F36FA"/>
    <w:rsid w:val="0DEB1248"/>
    <w:rsid w:val="0F256DF2"/>
    <w:rsid w:val="0F6755B5"/>
    <w:rsid w:val="13905027"/>
    <w:rsid w:val="1B7C5D4F"/>
    <w:rsid w:val="1CB91E8D"/>
    <w:rsid w:val="1DB65754"/>
    <w:rsid w:val="1E9E0F00"/>
    <w:rsid w:val="201C41F5"/>
    <w:rsid w:val="21912F89"/>
    <w:rsid w:val="247B575F"/>
    <w:rsid w:val="2AF40DDA"/>
    <w:rsid w:val="2AF555A2"/>
    <w:rsid w:val="307C7F54"/>
    <w:rsid w:val="30813B68"/>
    <w:rsid w:val="321C552B"/>
    <w:rsid w:val="3AC670FF"/>
    <w:rsid w:val="3D333694"/>
    <w:rsid w:val="3F2266C8"/>
    <w:rsid w:val="40025FE0"/>
    <w:rsid w:val="41CA360A"/>
    <w:rsid w:val="42317FF1"/>
    <w:rsid w:val="44153258"/>
    <w:rsid w:val="46F219BF"/>
    <w:rsid w:val="49916B26"/>
    <w:rsid w:val="4AC10456"/>
    <w:rsid w:val="4BA85A03"/>
    <w:rsid w:val="4E7F1263"/>
    <w:rsid w:val="4F163653"/>
    <w:rsid w:val="533A3EED"/>
    <w:rsid w:val="53535CF4"/>
    <w:rsid w:val="5C1C5C3E"/>
    <w:rsid w:val="5CC237FA"/>
    <w:rsid w:val="5CFB3512"/>
    <w:rsid w:val="5CFF5FC0"/>
    <w:rsid w:val="5DEE6D1B"/>
    <w:rsid w:val="5F8D3C9B"/>
    <w:rsid w:val="5FE6444C"/>
    <w:rsid w:val="62D838CB"/>
    <w:rsid w:val="640B1E0C"/>
    <w:rsid w:val="647F5BA5"/>
    <w:rsid w:val="656206D1"/>
    <w:rsid w:val="6AF45348"/>
    <w:rsid w:val="6BBB1423"/>
    <w:rsid w:val="6BF216D2"/>
    <w:rsid w:val="6C3949E6"/>
    <w:rsid w:val="6C4E4063"/>
    <w:rsid w:val="6C8B60DE"/>
    <w:rsid w:val="6CB121D3"/>
    <w:rsid w:val="701F7C21"/>
    <w:rsid w:val="73EE00AD"/>
    <w:rsid w:val="74E06A6A"/>
    <w:rsid w:val="768934B1"/>
    <w:rsid w:val="772A727E"/>
    <w:rsid w:val="79DA1997"/>
    <w:rsid w:val="79F9314D"/>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2020-03-25T01:18:26Z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