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陕西倍斯通科技有限公司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30321-2023-Q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李宝花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2022-N1QMS-2239141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马文娟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ISC-JSZJ-635</w:t>
            </w:r>
          </w:p>
          <w:p w:rsidR="002D4D32">
            <w:pPr>
              <w:snapToGrid w:val="0"/>
              <w:spacing w:line="320" w:lineRule="exact"/>
              <w:ind w:left="1309"/>
              <w:rPr>
                <w:sz w:val="22"/>
                <w:szCs w:val="22"/>
                <w:highlight w:val="yellow"/>
              </w:rPr>
            </w:pPr>
            <w:r>
              <w:rPr>
                <w:sz w:val="22"/>
                <w:szCs w:val="22"/>
                <w:highlight w:val="yellow"/>
              </w:rPr>
              <w:t>西安宝钢钢材加工配送有限公司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