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青岛雷盾防雷技术有限公司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青岛市黄岛区茂山路316号219室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青岛市黄岛区六汪镇五道口泰薛路106号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30331-2023-QO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杨仕伦</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13969651017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953923723@qq.com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逄锦队</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Q：降电阻接地材料（接地模块、碳凝接地电极、石墨复合型接地体、离子接地极，铜包钢）的生产和防雷避雷用材料（放热焊接材料、有色金属材料）的销售</w:t>
            </w:r>
          </w:p>
          <w:p w:rsidR="00D25683">
            <w:r>
              <w:t>O：降电阻接地材料（接地模块、碳凝接地电极、石墨复合型接地体、离子接地极，铜包钢）的生产和防雷避雷用材料（放热焊接材料、有色金属材料）的销售所涉及场所的相关职业健康安全管理活动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Q：19.14.00;29.12.00</w:t>
            </w:r>
          </w:p>
          <w:p w:rsidR="00D25683">
            <w:r>
              <w:t>O：19.14.00;29.12.00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2023年04月09日 上午至2023年04月09日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姜海军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2022-N1QMS-4073544</w:t>
            </w:r>
          </w:p>
          <w:p w:rsidR="00D25683">
            <w:pPr>
              <w:jc w:val="center"/>
              <w:rPr>
                <w:sz w:val="21"/>
                <w:szCs w:val="21"/>
              </w:rPr>
            </w:pPr>
            <w:r>
              <w:rPr>
                <w:sz w:val="21"/>
                <w:szCs w:val="21"/>
              </w:rPr>
              <w:t>2023-N1OHSMS-4073544</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Q:19.14.00,29.12.00</w:t>
            </w:r>
          </w:p>
          <w:p w:rsidR="00D25683">
            <w:pPr>
              <w:jc w:val="center"/>
              <w:rPr>
                <w:sz w:val="21"/>
                <w:szCs w:val="21"/>
              </w:rPr>
            </w:pPr>
            <w:r>
              <w:rPr>
                <w:sz w:val="21"/>
                <w:szCs w:val="21"/>
              </w:rPr>
              <w:t>O:19.14.00,29.12.00</w:t>
            </w:r>
          </w:p>
        </w:tc>
        <w:tc>
          <w:tcPr>
            <w:tcW w:w="1393" w:type="dxa"/>
            <w:gridSpan w:val="3"/>
            <w:vAlign w:val="center"/>
          </w:tcPr>
          <w:p w:rsidR="00D25683">
            <w:pPr>
              <w:jc w:val="center"/>
              <w:rPr>
                <w:sz w:val="21"/>
                <w:szCs w:val="21"/>
              </w:rPr>
            </w:pPr>
            <w:r>
              <w:rPr>
                <w:sz w:val="21"/>
                <w:szCs w:val="21"/>
              </w:rPr>
              <w:t>18853053088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汪桂丽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2021-N1QMS-6043149</w:t>
            </w:r>
          </w:p>
          <w:p w:rsidR="00D25683">
            <w:pPr>
              <w:jc w:val="center"/>
              <w:rPr>
                <w:sz w:val="21"/>
                <w:szCs w:val="21"/>
              </w:rPr>
            </w:pPr>
            <w:r>
              <w:rPr>
                <w:sz w:val="21"/>
                <w:szCs w:val="21"/>
              </w:rPr>
              <w:t>2020-N1OHSMS-3043149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p w:rsidR="00D25683">
            <w:pPr>
              <w:jc w:val="center"/>
              <w:rPr>
                <w:sz w:val="21"/>
                <w:szCs w:val="21"/>
              </w:rPr>
            </w:pPr>
            <w:r>
              <w:rPr>
                <w:sz w:val="21"/>
                <w:szCs w:val="21"/>
              </w:rPr>
              <w:t>O:29.12.00</w:t>
            </w:r>
          </w:p>
        </w:tc>
        <w:tc>
          <w:tcPr>
            <w:tcW w:w="1393" w:type="dxa"/>
            <w:gridSpan w:val="3"/>
            <w:vAlign w:val="center"/>
          </w:tcPr>
          <w:p w:rsidR="00D25683">
            <w:pPr>
              <w:jc w:val="center"/>
              <w:rPr>
                <w:sz w:val="21"/>
                <w:szCs w:val="21"/>
              </w:rPr>
            </w:pPr>
            <w:r>
              <w:rPr>
                <w:sz w:val="21"/>
                <w:szCs w:val="21"/>
              </w:rPr>
              <w:t>13589369698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姜海军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