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0063-2018-2020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7"/>
        <w:gridCol w:w="1710"/>
        <w:gridCol w:w="1287"/>
        <w:gridCol w:w="1575"/>
        <w:gridCol w:w="156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7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710" w:type="dxa"/>
            <w:vAlign w:val="center"/>
          </w:tcPr>
          <w:p>
            <w:r>
              <w:rPr>
                <w:rFonts w:hint="eastAsia"/>
              </w:rPr>
              <w:t>全站仪测距</w:t>
            </w:r>
          </w:p>
        </w:tc>
        <w:tc>
          <w:tcPr>
            <w:tcW w:w="2862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±(10mm+5ppm)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86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644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GB50026-2007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工程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  <w:r>
              <w:rPr>
                <w:rFonts w:hint="eastAsia"/>
                <w:color w:val="000000" w:themeColor="text1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根据GB50026-2007《工程测量规范》5.3 测绘方法与技术要求，（Ⅰ）全站仪测图，5.3.1全站仪测图所使用的仪器和应用程序，应符合：6〞级全站仪，其测距标称精度，中偏差不应大于5mm </w:t>
            </w:r>
          </w:p>
          <w:p>
            <w:pPr>
              <w:ind w:firstLine="420" w:firstLineChars="200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全站仪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选择：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Ⅱ级全站仪 ，标称精度：测角2″，±(3mm+2ppm)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restart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编号：</w:t>
            </w:r>
            <w:r>
              <w:rPr>
                <w:rFonts w:hint="eastAsia"/>
                <w:szCs w:val="21"/>
                <w:lang w:val="en-US" w:eastAsia="zh-CN"/>
              </w:rPr>
              <w:t>176881</w:t>
            </w:r>
          </w:p>
        </w:tc>
        <w:tc>
          <w:tcPr>
            <w:tcW w:w="128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575" w:type="dxa"/>
            <w:vAlign w:val="center"/>
          </w:tcPr>
          <w:p>
            <w:pPr>
              <w:ind w:firstLine="360" w:firstLineChars="2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设备特性</w:t>
            </w:r>
          </w:p>
          <w:p>
            <w:pPr>
              <w:ind w:firstLine="18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(示值误差等)</w:t>
            </w:r>
          </w:p>
        </w:tc>
        <w:tc>
          <w:tcPr>
            <w:tcW w:w="156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证书编号</w:t>
            </w:r>
          </w:p>
        </w:tc>
        <w:tc>
          <w:tcPr>
            <w:tcW w:w="1219" w:type="dxa"/>
            <w:vAlign w:val="center"/>
          </w:tcPr>
          <w:p>
            <w:pPr>
              <w:ind w:firstLine="180" w:firstLineChars="100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JD 2019805670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19-05-20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>
            <w:pPr>
              <w:spacing w:line="240" w:lineRule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根据GB50026-2007《工程测量规范》5.3 测绘方法与技术要求，（Ⅰ）全站仪测图，5.3.1全站仪测图所使用的仪器和应用程序，应符合：6〞级全站仪，其测距标称精度，中偏差不应大于5mm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2、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  <w:r>
              <w:rPr>
                <w:rFonts w:hint="eastAsia"/>
                <w:color w:val="000000" w:themeColor="text1"/>
              </w:rPr>
              <w:t>的计量特性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2019年05月20日  检定证书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为：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测角:Ⅱ级，测距:Ⅱ级</w:t>
            </w:r>
          </w:p>
          <w:p>
            <w:pPr>
              <w:spacing w:line="24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将测量过程的计量要求与测量设备的计量特性相比较，满足测量过程的计量要求。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验证结论：    </w:t>
            </w:r>
            <w:r>
              <w:rPr>
                <w:rFonts w:ascii="宋体" w:hAnsi="宋体"/>
                <w:color w:val="000000" w:themeColor="text1"/>
                <w:szCs w:val="21"/>
              </w:rPr>
              <w:fldChar w:fldCharType="begin"/>
            </w:r>
            <w:r>
              <w:rPr>
                <w:rFonts w:ascii="宋体" w:hAnsi="宋体"/>
                <w:color w:val="000000" w:themeColor="text1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instrText xml:space="preserve">eq \o\ac(□,</w:instrText>
            </w:r>
            <w:r>
              <w:rPr>
                <w:rFonts w:hint="eastAsia" w:ascii="宋体" w:hAnsi="宋体"/>
                <w:color w:val="000000" w:themeColor="text1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instrText xml:space="preserve">)</w:instrText>
            </w:r>
            <w:r>
              <w:rPr>
                <w:rFonts w:ascii="宋体" w:hAnsi="宋体"/>
                <w:color w:val="000000" w:themeColor="text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129540</wp:posOffset>
                  </wp:positionV>
                  <wp:extent cx="814705" cy="394335"/>
                  <wp:effectExtent l="0" t="0" r="10795" b="12065"/>
                  <wp:wrapNone/>
                  <wp:docPr id="36" name="图片 36" descr="328f4011621f5d949b7e343aff15b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328f4011621f5d949b7e343aff15b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0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验证人员签字：                                    验证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  <w:color w:val="000000" w:themeColor="text1"/>
              </w:rPr>
            </w:pPr>
          </w:p>
          <w:p>
            <w:pPr>
              <w:pStyle w:val="13"/>
              <w:ind w:left="359" w:leftChars="1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该测量过程被测参数要求识别代表了“顾客”的要求，计量要求导出方法正确，测量设备的配备满足计量要求，测量设备经过校准，测量设备验证方法正确</w:t>
            </w:r>
            <w:r>
              <w:rPr>
                <w:rFonts w:hint="eastAsia"/>
                <w:color w:val="000000" w:themeColor="text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满足测量过程要求。</w:t>
            </w:r>
          </w:p>
          <w:p>
            <w:pPr>
              <w:rPr>
                <w:color w:val="000000" w:themeColor="text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154940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审核员：</w:t>
            </w:r>
          </w:p>
          <w:p>
            <w:pPr>
              <w:rPr>
                <w:color w:val="000000" w:themeColor="text1"/>
              </w:rPr>
            </w:pPr>
            <w:bookmarkStart w:id="1" w:name="_GoBack"/>
            <w:bookmarkEnd w:id="1"/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50165</wp:posOffset>
                  </wp:positionV>
                  <wp:extent cx="1036320" cy="429260"/>
                  <wp:effectExtent l="0" t="0" r="5080" b="2540"/>
                  <wp:wrapNone/>
                  <wp:docPr id="5" name="图片 5" descr="1e3a027e6c549c2c8d6646da7b903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e3a027e6c549c2c8d6646da7b903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418" b="15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代表签字：                                 审核日期：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 xml:space="preserve"> 年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/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3175" b="1206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JEOAr0wAAAAUBAAAPAAAAAAAAAAEAIAAAACIAAABkcnMvZG93&#10;bnJldi54bWxQSwECFAAUAAAACACHTuJAkGueS8wBAACNAwAADgAAAAAAAAABACAAAAAi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7AFE"/>
    <w:rsid w:val="5F5F2C86"/>
    <w:rsid w:val="682167D1"/>
    <w:rsid w:val="6B7B1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2020-04-14T06:01:56Z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