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203026-2023-E</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邯郸市大赫电力器材制造有限公司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邯郸市大赫电力器材制造有限公司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河北省邯郸市永年区临洺关镇娄山村村北</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057150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河北省邯郸市永年区临洺关镇河北铺产业城东区东17-5</w:t>
            </w:r>
            <w:bookmarkEnd w:id="8"/>
          </w:p>
        </w:tc>
        <w:tc>
          <w:tcPr>
            <w:tcW w:w="1242" w:type="dxa"/>
            <w:vMerge/>
            <w:vAlign w:val="center"/>
          </w:tcPr>
          <w:p w:rsidR="00190ED2"/>
        </w:tc>
        <w:tc>
          <w:tcPr>
            <w:tcW w:w="1771" w:type="dxa"/>
          </w:tcPr>
          <w:p w:rsidR="00190ED2">
            <w:bookmarkStart w:id="9" w:name="办公邮编"/>
            <w:r>
              <w:t>057150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王冲</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13363094777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李奎娟</w:t>
            </w:r>
            <w:bookmarkEnd w:id="13"/>
          </w:p>
        </w:tc>
        <w:tc>
          <w:tcPr>
            <w:tcW w:w="1313" w:type="dxa"/>
            <w:vAlign w:val="center"/>
          </w:tcPr>
          <w:p w:rsidR="00190ED2">
            <w:r>
              <w:rPr>
                <w:rFonts w:hint="eastAsia"/>
              </w:rPr>
              <w:t>管理者代表</w:t>
            </w:r>
          </w:p>
        </w:tc>
        <w:tc>
          <w:tcPr>
            <w:tcW w:w="2180" w:type="dxa"/>
          </w:tcPr>
          <w:p w:rsidR="00190ED2">
            <w:bookmarkStart w:id="14" w:name="管理者代表"/>
            <w:r>
              <w:t>王冲</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2023年04月12日 上午至2023年04月13日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紧固件、电力金具、电力铁附件的销售所涉及场所的相关环境管理活动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29.11.04;29.12.00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2020-N1EMS-1263375</w:t>
            </w:r>
          </w:p>
        </w:tc>
        <w:tc>
          <w:tcPr>
            <w:tcW w:w="2179" w:type="dxa"/>
            <w:vAlign w:val="center"/>
          </w:tcPr>
          <w:p w:rsidR="00190ED2">
            <w:r>
              <w:t>29.11.04,29.12.00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