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2"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四川美厦物业服务有限公司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0035-2020-QEO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bookmarkStart w:id="3" w:name="审核类型ZB"/>
            <w:r>
              <w:rPr>
                <w:rFonts w:hint="eastAsia"/>
                <w:sz w:val="22"/>
                <w:szCs w:val="22"/>
              </w:rPr>
              <w:t>质量管理体系：初次认证第（二）阶段</w:t>
            </w:r>
            <w:r>
              <w:rPr>
                <w:rFonts w:hint="eastAsia"/>
                <w:sz w:val="22"/>
                <w:szCs w:val="22"/>
                <w:lang w:eastAsia="zh-CN"/>
              </w:rPr>
              <w:t>远程审核</w:t>
            </w:r>
          </w:p>
          <w:p>
            <w:pPr>
              <w:spacing w:line="280" w:lineRule="exact"/>
              <w:rPr>
                <w:rFonts w:hint="eastAsia"/>
                <w:sz w:val="22"/>
                <w:szCs w:val="22"/>
              </w:rPr>
            </w:pPr>
            <w:r>
              <w:rPr>
                <w:rFonts w:hint="eastAsia"/>
                <w:sz w:val="22"/>
                <w:szCs w:val="22"/>
              </w:rPr>
              <w:t>环境管理体系：初次认证第（二）阶段</w:t>
            </w:r>
            <w:r>
              <w:rPr>
                <w:rFonts w:hint="eastAsia"/>
                <w:sz w:val="22"/>
                <w:szCs w:val="22"/>
                <w:lang w:eastAsia="zh-CN"/>
              </w:rPr>
              <w:t>远程审核</w:t>
            </w:r>
          </w:p>
          <w:p>
            <w:pPr>
              <w:spacing w:line="280" w:lineRule="exact"/>
              <w:rPr>
                <w:rFonts w:hint="eastAsia"/>
                <w:sz w:val="22"/>
                <w:szCs w:val="22"/>
              </w:rPr>
            </w:pPr>
            <w:r>
              <w:rPr>
                <w:rFonts w:hint="eastAsia"/>
                <w:sz w:val="22"/>
                <w:szCs w:val="22"/>
              </w:rPr>
              <w:t>职业健康安全管理体系：初次认证第（二）阶段</w:t>
            </w:r>
            <w:bookmarkEnd w:id="3"/>
            <w:r>
              <w:rPr>
                <w:rFonts w:hint="eastAsia"/>
                <w:sz w:val="22"/>
                <w:szCs w:val="22"/>
                <w:lang w:eastAsia="zh-CN"/>
              </w:rPr>
              <w:t>远程审核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sz w:val="20"/>
                <w:highlight w:val="none"/>
              </w:rPr>
            </w:pPr>
            <w:r>
              <w:rPr>
                <w:sz w:val="22"/>
                <w:szCs w:val="22"/>
              </w:rPr>
              <w:t>1</w:t>
            </w:r>
            <w:r>
              <w:rPr>
                <w:rFonts w:hint="eastAsia"/>
                <w:sz w:val="22"/>
                <w:szCs w:val="22"/>
              </w:rPr>
              <w:t>、</w:t>
            </w:r>
            <w:r>
              <w:rPr>
                <w:rFonts w:hint="eastAsia"/>
                <w:b/>
                <w:sz w:val="22"/>
                <w:szCs w:val="22"/>
                <w:highlight w:val="none"/>
              </w:rPr>
              <w:t>审核开始日期</w:t>
            </w:r>
            <w:r>
              <w:rPr>
                <w:rFonts w:hint="eastAsia"/>
                <w:sz w:val="20"/>
                <w:highlight w:val="none"/>
              </w:rPr>
              <w:t>：20</w:t>
            </w:r>
            <w:r>
              <w:rPr>
                <w:rFonts w:hint="eastAsia"/>
                <w:sz w:val="20"/>
                <w:highlight w:val="none"/>
                <w:lang w:val="en-US" w:eastAsia="zh-CN"/>
              </w:rPr>
              <w:t>20</w:t>
            </w:r>
            <w:r>
              <w:rPr>
                <w:rFonts w:hint="eastAsia"/>
                <w:sz w:val="20"/>
                <w:highlight w:val="none"/>
              </w:rPr>
              <w:t>年</w:t>
            </w:r>
            <w:r>
              <w:rPr>
                <w:rFonts w:hint="eastAsia"/>
                <w:sz w:val="20"/>
                <w:highlight w:val="none"/>
                <w:lang w:val="en-US" w:eastAsia="zh-CN"/>
              </w:rPr>
              <w:t>3</w:t>
            </w:r>
            <w:r>
              <w:rPr>
                <w:rFonts w:hint="eastAsia"/>
                <w:sz w:val="20"/>
                <w:highlight w:val="none"/>
              </w:rPr>
              <w:t>月1</w:t>
            </w:r>
            <w:r>
              <w:rPr>
                <w:rFonts w:hint="eastAsia"/>
                <w:sz w:val="20"/>
                <w:highlight w:val="none"/>
                <w:lang w:val="en-US" w:eastAsia="zh-CN"/>
              </w:rPr>
              <w:t>3</w:t>
            </w:r>
            <w:r>
              <w:rPr>
                <w:rFonts w:hint="eastAsia"/>
                <w:sz w:val="20"/>
                <w:highlight w:val="none"/>
              </w:rPr>
              <w:t>日上午8：00</w:t>
            </w:r>
          </w:p>
          <w:p>
            <w:pPr>
              <w:snapToGrid w:val="0"/>
              <w:spacing w:line="360" w:lineRule="auto"/>
              <w:jc w:val="left"/>
              <w:rPr>
                <w:sz w:val="20"/>
                <w:highlight w:val="none"/>
              </w:rPr>
            </w:pPr>
            <w:r>
              <w:rPr>
                <w:sz w:val="22"/>
                <w:szCs w:val="22"/>
                <w:highlight w:val="none"/>
              </w:rPr>
              <w:t>2</w:t>
            </w:r>
            <w:r>
              <w:rPr>
                <w:rFonts w:hint="eastAsia"/>
                <w:sz w:val="22"/>
                <w:szCs w:val="22"/>
                <w:highlight w:val="none"/>
              </w:rPr>
              <w:t>、</w:t>
            </w:r>
            <w:r>
              <w:rPr>
                <w:rFonts w:hint="eastAsia"/>
                <w:b/>
                <w:sz w:val="22"/>
                <w:szCs w:val="22"/>
                <w:highlight w:val="none"/>
              </w:rPr>
              <w:t>审核结束日期</w:t>
            </w:r>
            <w:r>
              <w:rPr>
                <w:rFonts w:hint="eastAsia"/>
                <w:sz w:val="20"/>
                <w:highlight w:val="none"/>
              </w:rPr>
              <w:t>：20</w:t>
            </w:r>
            <w:r>
              <w:rPr>
                <w:rFonts w:hint="eastAsia"/>
                <w:sz w:val="20"/>
                <w:highlight w:val="none"/>
                <w:lang w:val="en-US" w:eastAsia="zh-CN"/>
              </w:rPr>
              <w:t>20</w:t>
            </w:r>
            <w:r>
              <w:rPr>
                <w:rFonts w:hint="eastAsia"/>
                <w:sz w:val="20"/>
                <w:highlight w:val="none"/>
              </w:rPr>
              <w:t>年</w:t>
            </w:r>
            <w:r>
              <w:rPr>
                <w:rFonts w:hint="eastAsia"/>
                <w:sz w:val="20"/>
                <w:highlight w:val="none"/>
                <w:lang w:val="en-US" w:eastAsia="zh-CN"/>
              </w:rPr>
              <w:t>3</w:t>
            </w:r>
            <w:r>
              <w:rPr>
                <w:rFonts w:hint="eastAsia"/>
                <w:sz w:val="20"/>
                <w:highlight w:val="none"/>
              </w:rPr>
              <w:t>月</w:t>
            </w:r>
            <w:r>
              <w:rPr>
                <w:rFonts w:hint="eastAsia"/>
                <w:sz w:val="20"/>
                <w:highlight w:val="none"/>
                <w:lang w:val="en-US" w:eastAsia="zh-CN"/>
              </w:rPr>
              <w:t>14</w:t>
            </w:r>
            <w:r>
              <w:rPr>
                <w:rFonts w:hint="eastAsia"/>
                <w:sz w:val="20"/>
                <w:highlight w:val="none"/>
              </w:rPr>
              <w:t>日上午</w:t>
            </w:r>
            <w:r>
              <w:rPr>
                <w:rFonts w:hint="eastAsia"/>
                <w:sz w:val="20"/>
                <w:highlight w:val="none"/>
                <w:lang w:val="en-US" w:eastAsia="zh-CN"/>
              </w:rPr>
              <w:t>12</w:t>
            </w:r>
            <w:r>
              <w:rPr>
                <w:rFonts w:hint="eastAsia"/>
                <w:sz w:val="20"/>
                <w:highlight w:val="none"/>
              </w:rPr>
              <w:t>:00</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是■否</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hint="eastAsia" w:ascii="宋体" w:hAnsi="宋体"/>
                <w:sz w:val="22"/>
                <w:szCs w:val="22"/>
              </w:rPr>
              <w:t>□</w:t>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4" w:firstLineChars="450"/>
              <w:rPr>
                <w:sz w:val="16"/>
                <w:szCs w:val="16"/>
              </w:rPr>
            </w:pP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bookmarkStart w:id="4" w:name="_GoBack"/>
            <w:bookmarkEnd w:id="4"/>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asciiTheme="minorEastAsia" w:hAnsiTheme="minorEastAsia" w:eastAsiaTheme="minorEastAsia" w:cstheme="minorEastAsia"/>
                <w:sz w:val="24"/>
                <w:szCs w:val="24"/>
                <w:lang w:val="en-US" w:eastAsia="zh-CN"/>
              </w:rPr>
              <w:t>2020.3.14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B00A03"/>
    <w:rsid w:val="103F78A4"/>
    <w:rsid w:val="44640181"/>
    <w:rsid w:val="7B5326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2020-03-10T03:38:31Z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