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30327-2023-QO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河北信瑞智能装备有限公司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河北信瑞智能装备有限公司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河北省衡水市桃城区桃城高新区人民西路6876号（科创街与人民路交叉口东行70米）</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053200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河北省衡水市桃城区桃城高新区人民西路6876号（科创街与人民路交叉口东行70米）</w:t>
            </w:r>
            <w:bookmarkEnd w:id="8"/>
          </w:p>
        </w:tc>
        <w:tc>
          <w:tcPr>
            <w:tcW w:w="1242" w:type="dxa"/>
            <w:vMerge/>
            <w:vAlign w:val="center"/>
          </w:tcPr>
          <w:p w:rsidR="00190ED2"/>
        </w:tc>
        <w:tc>
          <w:tcPr>
            <w:tcW w:w="1771" w:type="dxa"/>
          </w:tcPr>
          <w:p w:rsidR="00190ED2">
            <w:bookmarkStart w:id="9" w:name="办公邮编"/>
            <w:r>
              <w:t>053200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侯书伟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18931812931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杨立芳</w:t>
            </w:r>
            <w:bookmarkEnd w:id="13"/>
          </w:p>
        </w:tc>
        <w:tc>
          <w:tcPr>
            <w:tcW w:w="1313" w:type="dxa"/>
            <w:vAlign w:val="center"/>
          </w:tcPr>
          <w:p w:rsidR="00190ED2">
            <w:r>
              <w:rPr>
                <w:rFonts w:hint="eastAsia"/>
              </w:rPr>
              <w:t>管理者代表</w:t>
            </w:r>
          </w:p>
        </w:tc>
        <w:tc>
          <w:tcPr>
            <w:tcW w:w="2180" w:type="dxa"/>
          </w:tcPr>
          <w:p w:rsidR="00190ED2">
            <w:bookmarkStart w:id="14" w:name="管理者代表"/>
            <w:r>
              <w:t>白明显</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2023年04月17日 上午至2023年04月19日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Q：未认可：非标准反应釜、储罐的设计、制造、安装、销售；</w:t>
            </w:r>
          </w:p>
          <w:p w:rsidR="004130A1" w:rsidP="0009161C">
            <w:r>
              <w:t>认可：换热器的设计、制造、安装、销售；资质许可除外非标准化工管道的安装。</w:t>
            </w:r>
          </w:p>
          <w:p w:rsidR="004130A1" w:rsidP="0009161C">
            <w:r>
              <w:t>O：非标准反应釜、换热器、储罐的设计、制造、安装、销售；资质许可除外非标准化工管道的安装所涉及场所的相关职业健康安全管理活动。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Q：17.07.02;18.05.07;18.09.00</w:t>
            </w:r>
          </w:p>
          <w:p w:rsidR="004130A1">
            <w:r>
              <w:t>O：17.07.02;18.05.07;18.09.00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李凤仪</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2022-N1QMS-4031946</w:t>
            </w:r>
          </w:p>
          <w:p w:rsidR="00190ED2">
            <w:r>
              <w:t>2022-N1OHSMS-3031946</w:t>
            </w:r>
          </w:p>
        </w:tc>
        <w:tc>
          <w:tcPr>
            <w:tcW w:w="2179" w:type="dxa"/>
            <w:vAlign w:val="center"/>
          </w:tcPr>
          <w:p w:rsidR="00190ED2">
            <w:r>
              <w:t>Q:17.07.02,18.05.07,18.09.00</w:t>
            </w:r>
          </w:p>
          <w:p w:rsidR="00190ED2">
            <w:r>
              <w:t>O:17.07.02,18.05.07,18.09.00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赵丽萍</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2021-N1QMS-2012001</w:t>
            </w:r>
          </w:p>
          <w:p w:rsidR="00190ED2">
            <w:r>
              <w:t>2021-N1OHSMS-1012001</w:t>
            </w:r>
          </w:p>
        </w:tc>
        <w:tc>
          <w:tcPr>
            <w:tcW w:w="2179" w:type="dxa"/>
            <w:vAlign w:val="center"/>
          </w:tcPr>
          <w:p w:rsidR="00190ED2">
            <w:r>
              <w:t>Q:18.05.07,18.09.00</w:t>
            </w:r>
          </w:p>
          <w:p w:rsidR="00190ED2">
            <w:r>
              <w:t>O:17.07.02,18.05.07,18.09.00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