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0325-2021-QEO-2023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四川地星科技发展有限公司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Q:ISC-Q-2021-1415,E:ISC-E-2021-0972,O:ISC-O-2021-0902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91510000570733126R</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Q:36,E:36,O:36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四川地星科技发展有限公司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Q：认可：地理信息数据采集及处理、数据处理和存储支持服务</w:t>
            </w:r>
          </w:p>
          <w:p w:rsidR="001A196B">
            <w:pPr>
              <w:snapToGrid w:val="0"/>
              <w:spacing w:line="0" w:lineRule="atLeast"/>
              <w:jc w:val="left"/>
              <w:rPr>
                <w:sz w:val="22"/>
                <w:szCs w:val="22"/>
              </w:rPr>
            </w:pPr>
            <w:r>
              <w:rPr>
                <w:sz w:val="22"/>
                <w:szCs w:val="22"/>
              </w:rPr>
              <w:t>未认可：确权调查咨询服务，地理信息系统工程，工程测量，界线与不动产测绘、自然资源调查</w:t>
            </w:r>
          </w:p>
          <w:p w:rsidR="001A196B">
            <w:pPr>
              <w:snapToGrid w:val="0"/>
              <w:spacing w:line="0" w:lineRule="atLeast"/>
              <w:jc w:val="left"/>
              <w:rPr>
                <w:sz w:val="22"/>
                <w:szCs w:val="22"/>
              </w:rPr>
            </w:pPr>
            <w:r>
              <w:rPr>
                <w:sz w:val="22"/>
                <w:szCs w:val="22"/>
              </w:rPr>
              <w:t>E：确权调查咨询服务，地理信息系统工程，工程测量，地理信息数据采集及处理、界线与不动产测绘、数据处理和存储支持服务、自然资源调查所涉及场所的相关环境管理活动</w:t>
            </w:r>
          </w:p>
          <w:p w:rsidR="001A196B">
            <w:pPr>
              <w:snapToGrid w:val="0"/>
              <w:spacing w:line="0" w:lineRule="atLeast"/>
              <w:jc w:val="left"/>
              <w:rPr>
                <w:sz w:val="22"/>
                <w:szCs w:val="22"/>
              </w:rPr>
            </w:pPr>
            <w:r>
              <w:rPr>
                <w:sz w:val="22"/>
                <w:szCs w:val="22"/>
              </w:rPr>
              <w:t>O：确权调查咨询服务，地理信息系统工程，工程测量，地理信息数据采集及处理、界线与不动产测绘、数据处理和存储支持服务、自然资源调查所涉及场所的相关职业健康安全管理活动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成都市高新区芳草东街76号4楼403室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成都市高新区芳草东街76号4楼403室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四川地星科技发展有限公司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Q:ISC-Q-2021-1415,E:ISC-E-2021-0972,O:ISC-O-2021-0902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成都市武侯区武侯大道双楠段112号A9</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