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贵州鸿亿达贸易有限公司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10307-2023-QEO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明利红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2020-N1QMS-3093634</w:t>
            </w:r>
          </w:p>
          <w:p w:rsidR="002D4D32">
            <w:pPr>
              <w:snapToGrid w:val="0"/>
              <w:spacing w:line="320" w:lineRule="exact"/>
              <w:ind w:left="1309"/>
              <w:rPr>
                <w:sz w:val="22"/>
                <w:szCs w:val="22"/>
                <w:highlight w:val="yellow"/>
              </w:rPr>
            </w:pPr>
            <w:r>
              <w:rPr>
                <w:sz w:val="22"/>
                <w:szCs w:val="22"/>
                <w:highlight w:val="yellow"/>
              </w:rPr>
              <w:t>2021-N1EMS-3093634</w:t>
            </w:r>
          </w:p>
          <w:p w:rsidR="002D4D32">
            <w:pPr>
              <w:snapToGrid w:val="0"/>
              <w:spacing w:line="320" w:lineRule="exact"/>
              <w:ind w:left="1309"/>
              <w:rPr>
                <w:sz w:val="22"/>
                <w:szCs w:val="22"/>
                <w:highlight w:val="yellow"/>
              </w:rPr>
            </w:pPr>
            <w:r>
              <w:rPr>
                <w:sz w:val="22"/>
                <w:szCs w:val="22"/>
                <w:highlight w:val="yellow"/>
              </w:rPr>
              <w:t>2022-N1OHSMS-3093634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王小平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ISC-JSZJ-630</w:t>
            </w:r>
          </w:p>
          <w:p w:rsidR="002D4D32">
            <w:pPr>
              <w:snapToGrid w:val="0"/>
              <w:spacing w:line="320" w:lineRule="exact"/>
              <w:ind w:left="1309"/>
              <w:rPr>
                <w:sz w:val="22"/>
                <w:szCs w:val="22"/>
                <w:highlight w:val="yellow"/>
              </w:rPr>
            </w:pPr>
            <w:r>
              <w:rPr>
                <w:sz w:val="22"/>
                <w:szCs w:val="22"/>
                <w:highlight w:val="yellow"/>
              </w:rPr>
              <w:t>ISC-JSZJ-630</w:t>
            </w:r>
          </w:p>
          <w:p w:rsidR="002D4D32">
            <w:pPr>
              <w:snapToGrid w:val="0"/>
              <w:spacing w:line="320" w:lineRule="exact"/>
              <w:ind w:left="1309"/>
              <w:rPr>
                <w:sz w:val="22"/>
                <w:szCs w:val="22"/>
                <w:highlight w:val="yellow"/>
              </w:rPr>
            </w:pPr>
            <w:r>
              <w:rPr>
                <w:sz w:val="22"/>
                <w:szCs w:val="22"/>
                <w:highlight w:val="yellow"/>
              </w:rPr>
              <w:t>ISC-JSZJ-630</w:t>
            </w:r>
          </w:p>
          <w:p w:rsidR="002D4D32">
            <w:pPr>
              <w:snapToGrid w:val="0"/>
              <w:spacing w:line="320" w:lineRule="exact"/>
              <w:ind w:left="1309"/>
              <w:rPr>
                <w:sz w:val="22"/>
                <w:szCs w:val="22"/>
                <w:highlight w:val="yellow"/>
              </w:rPr>
            </w:pPr>
            <w:r>
              <w:rPr>
                <w:sz w:val="22"/>
                <w:szCs w:val="22"/>
                <w:highlight w:val="yellow"/>
              </w:rPr>
              <w:t>贵州丽文服装有限公司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