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东莞市时速自动化机械有限公司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阳清武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黄聪聪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2023年04月14日 上午至2023年04月15日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