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0024-2020-EO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河北巨石金属制品有限公司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firstLine="201" w:firstLineChars="100"/>
        <w:rPr>
          <w:rFonts w:hint="eastAsia"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hint="eastAsia" w:ascii="宋体" w:hAnsi="宋体"/>
          <w:b/>
          <w:color w:val="000000"/>
          <w:sz w:val="20"/>
          <w:szCs w:val="20"/>
          <w:lang w:val="en-US" w:eastAsia="zh-CN"/>
        </w:rPr>
        <w: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92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河北巨石金属制品有限公司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331" w:type="dxa"/>
            <w:gridSpan w:val="3"/>
          </w:tcPr>
          <w:p>
            <w:pPr>
              <w:spacing w:line="280" w:lineRule="exact"/>
              <w:rPr>
                <w:rFonts w:ascii="宋体"/>
                <w:b/>
                <w:color w:val="000000"/>
                <w:sz w:val="20"/>
                <w:szCs w:val="20"/>
              </w:rPr>
            </w:pPr>
            <w:bookmarkStart w:id="9" w:name="注册地址"/>
            <w:r>
              <w:rPr>
                <w:rFonts w:ascii="宋体"/>
                <w:b/>
                <w:color w:val="000000"/>
                <w:sz w:val="20"/>
                <w:szCs w:val="20"/>
              </w:rPr>
              <w:t>任丘市麻家坞镇北马庄村</w:t>
            </w:r>
            <w:bookmarkEnd w:id="9"/>
          </w:p>
        </w:tc>
        <w:tc>
          <w:tcPr>
            <w:tcW w:w="92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236" w:type="dxa"/>
          </w:tcPr>
          <w:p>
            <w:pPr>
              <w:spacing w:line="280" w:lineRule="exact"/>
              <w:rPr>
                <w:rFonts w:ascii="宋体"/>
                <w:b/>
                <w:color w:val="000000"/>
                <w:sz w:val="20"/>
                <w:szCs w:val="20"/>
              </w:rPr>
            </w:pPr>
            <w:bookmarkStart w:id="10" w:name="注册邮编"/>
            <w:r>
              <w:rPr>
                <w:rFonts w:ascii="宋体"/>
                <w:b/>
                <w:color w:val="000000"/>
                <w:sz w:val="20"/>
                <w:szCs w:val="20"/>
              </w:rPr>
              <w:t>062550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331" w:type="dxa"/>
            <w:gridSpan w:val="3"/>
          </w:tcPr>
          <w:p>
            <w:pPr>
              <w:spacing w:line="280" w:lineRule="exact"/>
              <w:rPr>
                <w:rFonts w:ascii="宋体"/>
                <w:b/>
                <w:color w:val="000000"/>
                <w:sz w:val="20"/>
                <w:szCs w:val="20"/>
              </w:rPr>
            </w:pPr>
            <w:bookmarkStart w:id="11" w:name="经营地址"/>
            <w:bookmarkEnd w:id="11"/>
            <w:bookmarkStart w:id="12" w:name="生产地址Add1"/>
            <w:r>
              <w:rPr>
                <w:rFonts w:ascii="宋体"/>
                <w:b/>
                <w:color w:val="000000"/>
                <w:sz w:val="20"/>
                <w:szCs w:val="20"/>
              </w:rPr>
              <w:t>任丘市麻家坞镇北马庄村</w:t>
            </w:r>
            <w:bookmarkEnd w:id="12"/>
          </w:p>
        </w:tc>
        <w:tc>
          <w:tcPr>
            <w:tcW w:w="925" w:type="dxa"/>
            <w:vMerge w:val="continue"/>
            <w:vAlign w:val="center"/>
          </w:tcPr>
          <w:p>
            <w:pPr>
              <w:spacing w:line="280" w:lineRule="exact"/>
              <w:jc w:val="center"/>
              <w:rPr>
                <w:rFonts w:ascii="宋体"/>
                <w:b/>
                <w:color w:val="000000"/>
                <w:sz w:val="20"/>
                <w:szCs w:val="20"/>
              </w:rPr>
            </w:pPr>
          </w:p>
        </w:tc>
        <w:tc>
          <w:tcPr>
            <w:tcW w:w="2236" w:type="dxa"/>
          </w:tcPr>
          <w:p>
            <w:pPr>
              <w:spacing w:line="280" w:lineRule="exact"/>
              <w:rPr>
                <w:rFonts w:ascii="宋体"/>
                <w:b/>
                <w:color w:val="000000"/>
                <w:sz w:val="20"/>
                <w:szCs w:val="20"/>
              </w:rPr>
            </w:pPr>
            <w:bookmarkStart w:id="13" w:name="经营邮编"/>
            <w:bookmarkEnd w:id="13"/>
            <w:bookmarkStart w:id="14" w:name="生产邮编Add1"/>
            <w:r>
              <w:rPr>
                <w:rFonts w:ascii="宋体"/>
                <w:b/>
                <w:color w:val="000000"/>
                <w:sz w:val="20"/>
                <w:szCs w:val="20"/>
              </w:rPr>
              <w:t>062550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白晓磊</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819" w:type="dxa"/>
            <w:vAlign w:val="center"/>
          </w:tcPr>
          <w:p>
            <w:pPr>
              <w:spacing w:line="280" w:lineRule="exact"/>
              <w:jc w:val="both"/>
              <w:rPr>
                <w:rFonts w:ascii="宋体"/>
                <w:b/>
                <w:color w:val="000000"/>
                <w:sz w:val="20"/>
                <w:szCs w:val="20"/>
              </w:rPr>
            </w:pPr>
            <w:bookmarkStart w:id="16" w:name="联系人电话Add1"/>
            <w:r>
              <w:rPr>
                <w:rFonts w:ascii="宋体"/>
                <w:b/>
                <w:color w:val="000000"/>
                <w:sz w:val="20"/>
                <w:szCs w:val="20"/>
              </w:rPr>
              <w:t>15303178228</w:t>
            </w:r>
            <w:bookmarkEnd w:id="16"/>
          </w:p>
        </w:tc>
        <w:tc>
          <w:tcPr>
            <w:tcW w:w="92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36" w:type="dxa"/>
          </w:tcPr>
          <w:p>
            <w:pPr>
              <w:spacing w:line="280" w:lineRule="exact"/>
              <w:rPr>
                <w:rFonts w:hint="eastAsia" w:ascii="宋体" w:eastAsia="宋体"/>
                <w:b/>
                <w:color w:val="000000"/>
                <w:sz w:val="20"/>
                <w:szCs w:val="20"/>
                <w:lang w:val="en-US" w:eastAsia="zh-CN"/>
              </w:rPr>
            </w:pPr>
            <w:bookmarkStart w:id="17" w:name="联系人传真Add1"/>
            <w:bookmarkEnd w:id="17"/>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纪志超</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819" w:type="dxa"/>
          </w:tcPr>
          <w:p>
            <w:pPr>
              <w:rPr>
                <w:rFonts w:ascii="宋体"/>
                <w:b/>
                <w:color w:val="000000"/>
                <w:sz w:val="20"/>
                <w:szCs w:val="20"/>
              </w:rPr>
            </w:pPr>
            <w:bookmarkStart w:id="19" w:name="管理者代表"/>
            <w:r>
              <w:rPr>
                <w:rFonts w:ascii="宋体"/>
                <w:b/>
                <w:color w:val="000000"/>
                <w:sz w:val="20"/>
                <w:szCs w:val="20"/>
              </w:rPr>
              <w:t>白晓磊</w:t>
            </w:r>
            <w:bookmarkEnd w:id="19"/>
          </w:p>
        </w:tc>
        <w:tc>
          <w:tcPr>
            <w:tcW w:w="925" w:type="dxa"/>
          </w:tcPr>
          <w:p>
            <w:pPr>
              <w:jc w:val="center"/>
              <w:rPr>
                <w:rFonts w:ascii="宋体"/>
                <w:b/>
                <w:color w:val="000000"/>
                <w:sz w:val="20"/>
                <w:szCs w:val="20"/>
              </w:rPr>
            </w:pPr>
            <w:r>
              <w:rPr>
                <w:rFonts w:hint="eastAsia" w:ascii="宋体"/>
                <w:b/>
                <w:color w:val="000000"/>
                <w:sz w:val="20"/>
                <w:szCs w:val="20"/>
              </w:rPr>
              <w:t>邮箱</w:t>
            </w:r>
          </w:p>
        </w:tc>
        <w:tc>
          <w:tcPr>
            <w:tcW w:w="2236" w:type="dxa"/>
          </w:tcPr>
          <w:p>
            <w:pPr>
              <w:rPr>
                <w:rFonts w:ascii="宋体"/>
                <w:b/>
                <w:color w:val="000000"/>
                <w:sz w:val="20"/>
                <w:szCs w:val="20"/>
              </w:rPr>
            </w:pPr>
            <w:bookmarkStart w:id="20" w:name="联系人邮箱Add1"/>
            <w:bookmarkEnd w:id="20"/>
            <w:r>
              <w:rPr>
                <w:rFonts w:hint="default" w:ascii="Times New Roman" w:hAnsi="Times New Roman" w:cs="Times New Roman"/>
                <w:b w:val="0"/>
                <w:bCs w:val="0"/>
                <w:sz w:val="21"/>
                <w:szCs w:val="21"/>
              </w:rPr>
              <w:t>hebeijushi@126.com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2019年7月1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E：中空锚杆、组合锚杆、钢筋连接套筒、预埋槽道、接地端子、螺栓、金属预埋件、声测管、PVC管的销售及其场所所涉及的环境管理活动</w:t>
            </w:r>
          </w:p>
          <w:p>
            <w:pPr>
              <w:spacing w:line="400" w:lineRule="exact"/>
              <w:rPr>
                <w:rFonts w:ascii="宋体" w:hAnsi="宋体"/>
                <w:b/>
                <w:color w:val="000000"/>
                <w:sz w:val="20"/>
                <w:szCs w:val="20"/>
              </w:rPr>
            </w:pPr>
            <w:r>
              <w:rPr>
                <w:rFonts w:ascii="宋体" w:hAnsi="宋体"/>
                <w:b/>
                <w:color w:val="000000"/>
                <w:sz w:val="20"/>
                <w:szCs w:val="20"/>
              </w:rPr>
              <w:t>O：中空锚杆、组合锚杆、钢筋连接套筒、预埋槽道、接地端子、螺栓、金属预埋件、声测管、PVC管的销售及其场所所涉及的职业健康安全管理活动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ascii="宋体"/>
          <w:b/>
          <w:color w:val="000000"/>
          <w:sz w:val="20"/>
          <w:szCs w:val="20"/>
        </w:rPr>
        <w:t>任丘市麻家坞镇北马庄村</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line="300" w:lineRule="auto"/>
        <w:ind w:firstLine="269" w:firstLineChars="134"/>
        <w:rPr>
          <w:rFonts w:ascii="宋体"/>
          <w:b/>
          <w:color w:val="000000"/>
          <w:sz w:val="20"/>
          <w:szCs w:val="20"/>
        </w:rPr>
      </w:pP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jc w:val="left"/>
              <w:rPr>
                <w:rFonts w:ascii="宋体"/>
                <w:b/>
                <w:color w:val="000000"/>
                <w:sz w:val="20"/>
                <w:szCs w:val="20"/>
              </w:rPr>
            </w:pPr>
            <w:r>
              <w:rPr>
                <w:rFonts w:hint="default" w:ascii="Times New Roman" w:hAnsi="Times New Roman" w:cs="Times New Roman"/>
                <w:b w:val="0"/>
                <w:bCs w:val="0"/>
                <w:sz w:val="21"/>
                <w:szCs w:val="21"/>
              </w:rPr>
              <w:t>中空锚杆、组合锚杆、钢筋连接套筒、预埋槽道、接地端子、螺栓、金属预埋件、声测管、PVC管的销售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任丘市麻家坞镇北马庄村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任丘市麻家坞镇北马庄村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E：中空锚杆、组合锚杆、钢筋连接套筒、预埋槽道、接地端子、螺栓、金属预埋件、声测管、PVC管的销售及其场所所涉及的环境管理活动</w:t>
      </w:r>
    </w:p>
    <w:p>
      <w:pPr>
        <w:spacing w:line="300" w:lineRule="auto"/>
        <w:rPr>
          <w:rFonts w:hint="eastAsia" w:ascii="宋体" w:hAnsi="宋体"/>
          <w:b/>
          <w:color w:val="000000"/>
          <w:sz w:val="20"/>
          <w:szCs w:val="20"/>
        </w:rPr>
      </w:pPr>
      <w:r>
        <w:rPr>
          <w:rFonts w:hint="default" w:ascii="Times New Roman" w:hAnsi="Times New Roman" w:cs="Times New Roman"/>
          <w:b w:val="0"/>
          <w:bCs w:val="0"/>
          <w:sz w:val="21"/>
          <w:szCs w:val="21"/>
        </w:rPr>
        <w:t>O：中空锚杆、组合锚杆、钢筋连接套筒、预埋槽道、接地端子、螺栓、金属预埋件、声测管、PVC管的销售及其场所所涉及的职业健康安全管理活动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bookmarkStart w:id="23" w:name="_GoBack"/>
      <w:r>
        <w:drawing>
          <wp:anchor distT="0" distB="0" distL="114300" distR="114300" simplePos="0" relativeHeight="251658240" behindDoc="0" locked="0" layoutInCell="1" allowOverlap="1">
            <wp:simplePos x="0" y="0"/>
            <wp:positionH relativeFrom="column">
              <wp:posOffset>1895475</wp:posOffset>
            </wp:positionH>
            <wp:positionV relativeFrom="paragraph">
              <wp:posOffset>219075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bookmarkEnd w:id="23"/>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2020.3.9</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D0447F"/>
    <w:rsid w:val="17EC594B"/>
    <w:rsid w:val="54FD3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5743</Words>
  <Characters>6026</Characters>
  <Lines>48</Lines>
  <Paragraphs>13</Paragraphs>
  <TotalTime>12</TotalTime>
  <ScaleCrop>false</ScaleCrop>
  <LinksUpToDate>false</LinksUpToDate>
  <CharactersWithSpaces>6139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2020-03-15T06:07:24Z</cp:lastPrinted>
  <dcterms:modified xsi:type="dcterms:W3CDTF">2020-03-15T08:28:06Z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