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北京华采农业发展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11-2023-H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