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成都厚德富铭环境科技有限公司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2023年03月21日 上午至2023年03月21日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