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成都成威实验室设备工程技术有限公司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2023年03月20日 下午至2023年03月20日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