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襄阳情义明木业有限公司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20307-2023-Q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郭力</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2021-N1QMS-1263290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陈亮</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ISC-JSZJ-627</w:t>
            </w:r>
          </w:p>
          <w:p w:rsidR="002D4D32">
            <w:pPr>
              <w:snapToGrid w:val="0"/>
              <w:spacing w:line="320" w:lineRule="exact"/>
              <w:ind w:left="1309"/>
              <w:rPr>
                <w:sz w:val="22"/>
                <w:szCs w:val="22"/>
                <w:highlight w:val="yellow"/>
              </w:rPr>
            </w:pPr>
            <w:r>
              <w:rPr>
                <w:sz w:val="22"/>
                <w:szCs w:val="22"/>
                <w:highlight w:val="yellow"/>
              </w:rPr>
              <w:t>襄阳福源木业有限公司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