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0214-2023-QEO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石家庄裕予管业有限公司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石家庄裕予管业有限公司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河北省石家庄市行唐县只里乡西家村南众牧饲料对过</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河北省石家庄市行唐县只里乡西家村南众牧饲料对过</w:t>
            </w:r>
            <w:bookmarkEnd w:id="8"/>
          </w:p>
        </w:tc>
        <w:tc>
          <w:tcPr>
            <w:tcW w:w="1242" w:type="dxa"/>
            <w:vMerge/>
            <w:vAlign w:val="center"/>
          </w:tcPr>
          <w:p w:rsidR="00190ED2"/>
        </w:tc>
        <w:tc>
          <w:tcPr>
            <w:tcW w:w="1771" w:type="dxa"/>
          </w:tcPr>
          <w:p w:rsidR="00190ED2">
            <w:bookmarkStart w:id="9" w:name="办公邮编"/>
            <w:r>
              <w:t>050600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陈浩</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13831174925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陈浩</w:t>
            </w:r>
            <w:bookmarkEnd w:id="13"/>
          </w:p>
        </w:tc>
        <w:tc>
          <w:tcPr>
            <w:tcW w:w="1313" w:type="dxa"/>
            <w:vAlign w:val="center"/>
          </w:tcPr>
          <w:p w:rsidR="00190ED2">
            <w:r>
              <w:rPr>
                <w:rFonts w:hint="eastAsia"/>
              </w:rPr>
              <w:t>管理者代表</w:t>
            </w:r>
          </w:p>
        </w:tc>
        <w:tc>
          <w:tcPr>
            <w:tcW w:w="2180" w:type="dxa"/>
          </w:tcPr>
          <w:p w:rsidR="00190ED2">
            <w:bookmarkStart w:id="14" w:name="管理者代表"/>
            <w:r>
              <w:t>陈浩</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2023年03月31日 下午至2023年04月01日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Q：PVC管材、PE管材、PP管材的生产</w:t>
            </w:r>
          </w:p>
          <w:p w:rsidR="004130A1" w:rsidP="0009161C">
            <w:r>
              <w:t>E：PVC管材、PE管材、PP管材的生产所涉及场所的相关环境管理活动</w:t>
            </w:r>
          </w:p>
          <w:p w:rsidR="004130A1" w:rsidP="0009161C">
            <w:r>
              <w:t>O：PVC管材、PE管材、PP管材的生产所涉及场所的相关职业健康安全管理活动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Q：14.02.01</w:t>
            </w:r>
          </w:p>
          <w:p w:rsidR="004130A1">
            <w:r>
              <w:t>E：14.02.01</w:t>
            </w:r>
          </w:p>
          <w:p w:rsidR="004130A1">
            <w:r>
              <w:t>O：14.02.01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2021-N1QMS-4024421</w:t>
            </w:r>
          </w:p>
          <w:p w:rsidR="00190ED2">
            <w:r>
              <w:t>2021-N1EMS-3024421</w:t>
            </w:r>
          </w:p>
          <w:p w:rsidR="00190ED2">
            <w:r>
              <w:t>2021-N1OHSMS-3024421</w:t>
            </w:r>
          </w:p>
        </w:tc>
        <w:tc>
          <w:tcPr>
            <w:tcW w:w="2179" w:type="dxa"/>
            <w:vAlign w:val="center"/>
          </w:tcPr>
          <w:p w:rsidR="00190ED2">
            <w:r>
              <w:t>Q:14.02.01</w:t>
            </w:r>
          </w:p>
          <w:p w:rsidR="00190ED2">
            <w:r>
              <w:t>E:14.02.01</w:t>
            </w:r>
          </w:p>
          <w:p w:rsidR="00190ED2">
            <w:r>
              <w:t>O:14.02.01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2020-N1QMS-1263722</w:t>
            </w:r>
          </w:p>
          <w:p w:rsidR="00190ED2">
            <w:r>
              <w:t>2020-N1EMS-1263722</w:t>
            </w:r>
          </w:p>
          <w:p w:rsidR="00190ED2">
            <w:r>
              <w:t>2023-N0OHSMS-1263722</w:t>
            </w:r>
          </w:p>
        </w:tc>
        <w:tc>
          <w:tcPr>
            <w:tcW w:w="2179" w:type="dxa"/>
            <w:vAlign w:val="center"/>
          </w:tcPr>
          <w:p w:rsidR="00190ED2">
            <w:r>
              <w:t>Q:14.02.01</w:t>
            </w:r>
          </w:p>
          <w:p w:rsidR="00190ED2">
            <w:r>
              <w:t>E:14.02.01</w:t>
            </w:r>
          </w:p>
          <w:p w:rsidR="00190ED2">
            <w:r>
              <w:t>O:14.02.01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