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四川持恒源核技术利用有限公司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2023年03月21日 上午至2023年03月21日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文平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