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0181-2022-Q-2023</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国药乐仁堂邢台医疗器械有限公司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国药乐仁堂邢台医疗器械有限公司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河北省邢台经济开发区中兴东大街1889号河北工业大学科技园(邢台)园区1号楼525</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054000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河北省邢台经济开发区中兴东大街1889号河北工业大学科技园(邢台)园区1号楼525、邢台市襄都辛庄北路77号F-6、F-8</w:t>
            </w:r>
            <w:bookmarkEnd w:id="8"/>
          </w:p>
        </w:tc>
        <w:tc>
          <w:tcPr>
            <w:tcW w:w="1242" w:type="dxa"/>
            <w:vMerge/>
            <w:vAlign w:val="center"/>
          </w:tcPr>
          <w:p w:rsidR="00190ED2"/>
        </w:tc>
        <w:tc>
          <w:tcPr>
            <w:tcW w:w="1771" w:type="dxa"/>
          </w:tcPr>
          <w:p w:rsidR="00190ED2">
            <w:bookmarkStart w:id="9" w:name="办公邮编"/>
            <w:r>
              <w:t>054000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姜大朋</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18633454782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姜大朋</w:t>
            </w:r>
            <w:bookmarkEnd w:id="13"/>
          </w:p>
        </w:tc>
        <w:tc>
          <w:tcPr>
            <w:tcW w:w="1313" w:type="dxa"/>
            <w:vAlign w:val="center"/>
          </w:tcPr>
          <w:p w:rsidR="00190ED2">
            <w:r>
              <w:rPr>
                <w:rFonts w:hint="eastAsia"/>
              </w:rPr>
              <w:t>管理者代表</w:t>
            </w:r>
          </w:p>
        </w:tc>
        <w:tc>
          <w:tcPr>
            <w:tcW w:w="2180" w:type="dxa"/>
          </w:tcPr>
          <w:p w:rsidR="00190ED2">
            <w:bookmarkStart w:id="14" w:name="管理者代表"/>
            <w:r>
              <w:t>姜大朋</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2023年03月29日 上午至2023年03月29日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资质范围内医疗器械的销售</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29.10.07</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周文廷</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2022-N1QMS-2244880</w:t>
            </w:r>
          </w:p>
        </w:tc>
        <w:tc>
          <w:tcPr>
            <w:tcW w:w="2179" w:type="dxa"/>
            <w:vAlign w:val="center"/>
          </w:tcPr>
          <w:p w:rsidR="00190ED2">
            <w:r>
              <w:t>29.10.07</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