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20309-2023-QEO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河北美时美刻家具有限公司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E:,Q:,O: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911301233201099029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E:认可,Q:认可,O:认可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E:20,Q:20,O:20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河北美时美刻家具有限公司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E：办公家具、校用家具、展柜、升降屏风卡位的生产所涉及场所的相关环境管理活动</w:t>
            </w:r>
          </w:p>
          <w:p w:rsidR="001A196B">
            <w:pPr>
              <w:snapToGrid w:val="0"/>
              <w:spacing w:line="0" w:lineRule="atLeast"/>
              <w:jc w:val="left"/>
              <w:rPr>
                <w:sz w:val="22"/>
                <w:szCs w:val="22"/>
              </w:rPr>
            </w:pPr>
            <w:r>
              <w:rPr>
                <w:sz w:val="22"/>
                <w:szCs w:val="22"/>
              </w:rPr>
              <w:t>Q：办公家具、校用家具、展柜、升降屏风卡位的生产</w:t>
            </w:r>
          </w:p>
          <w:p w:rsidR="001A196B">
            <w:pPr>
              <w:snapToGrid w:val="0"/>
              <w:spacing w:line="0" w:lineRule="atLeast"/>
              <w:jc w:val="left"/>
              <w:rPr>
                <w:sz w:val="22"/>
                <w:szCs w:val="22"/>
              </w:rPr>
            </w:pPr>
            <w:r>
              <w:rPr>
                <w:sz w:val="22"/>
                <w:szCs w:val="22"/>
              </w:rPr>
              <w:t>O：办公家具、校用家具、展柜、升降屏风卡位的生产所涉及场所的相关职业健康安全管理活动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正定县正定镇岸下村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正定县正定镇岸下村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河北美时美刻家具有限公司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E:,Q:,O: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正定县正定镇岸下村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