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江西博莱农业高科技股份有限公司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江西省九江市柴桑区马回岭镇</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江西省九江市柴桑区马回岭镇杨柳村博莱示范园</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0194-2023-QF</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陈佳骆</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13699869668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1254120223@qq.com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陈佳骆</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Q:一阶段,F:一阶段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Q：生猪屠宰、肉灌制品、酱卤肉制品、速冻肉制品的加工（许可范围内）</w:t>
            </w:r>
          </w:p>
          <w:p w:rsidR="00D25683">
            <w:r>
              <w:t>F：位于江西省九江市柴桑区马回岭镇杨柳村博莱示范园江西博莱农业高科技股份有限公司的生猪屠宰、肉灌制品、酱卤肉制品、速冻肉制品的加工（许可范围内）</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Q：03.01.01;03.01.03</w:t>
            </w:r>
          </w:p>
          <w:p w:rsidR="00D25683">
            <w:r>
              <w:t>F：CI-1;CIII</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2023年03月28日 上午至2023年03月28日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肖新龙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2020-N1QMS-1232380</w:t>
            </w:r>
          </w:p>
          <w:p w:rsidR="00D25683">
            <w:pPr>
              <w:jc w:val="center"/>
              <w:rPr>
                <w:sz w:val="21"/>
                <w:szCs w:val="21"/>
              </w:rPr>
            </w:pPr>
            <w:r>
              <w:rPr>
                <w:sz w:val="21"/>
                <w:szCs w:val="21"/>
              </w:rPr>
              <w:t>2020-N1FSMS-1232380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Q:03.01.03</w:t>
            </w:r>
          </w:p>
          <w:p w:rsidR="00D25683">
            <w:pPr>
              <w:jc w:val="center"/>
              <w:rPr>
                <w:sz w:val="21"/>
                <w:szCs w:val="21"/>
              </w:rPr>
            </w:pPr>
            <w:r>
              <w:rPr>
                <w:sz w:val="21"/>
                <w:szCs w:val="21"/>
              </w:rPr>
              <w:t>F:CI-1,CIII</w:t>
            </w:r>
          </w:p>
        </w:tc>
        <w:tc>
          <w:tcPr>
            <w:tcW w:w="1393" w:type="dxa"/>
            <w:gridSpan w:val="3"/>
            <w:vAlign w:val="center"/>
          </w:tcPr>
          <w:p w:rsidR="00D25683">
            <w:pPr>
              <w:jc w:val="center"/>
              <w:rPr>
                <w:sz w:val="21"/>
                <w:szCs w:val="21"/>
              </w:rPr>
            </w:pPr>
            <w:r>
              <w:rPr>
                <w:sz w:val="21"/>
                <w:szCs w:val="21"/>
              </w:rPr>
              <w:t>17706316076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任泽华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2022-N1QMS-4059498</w:t>
            </w:r>
          </w:p>
          <w:p w:rsidR="00D25683">
            <w:pPr>
              <w:jc w:val="center"/>
              <w:rPr>
                <w:sz w:val="21"/>
                <w:szCs w:val="21"/>
              </w:rPr>
            </w:pPr>
            <w:r>
              <w:rPr>
                <w:sz w:val="21"/>
                <w:szCs w:val="21"/>
              </w:rPr>
              <w:t>2020-N1FSMS-3059498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Q:03.01.01,03.01.03</w:t>
            </w:r>
          </w:p>
          <w:p w:rsidR="00D25683">
            <w:pPr>
              <w:jc w:val="center"/>
              <w:rPr>
                <w:sz w:val="21"/>
                <w:szCs w:val="21"/>
              </w:rPr>
            </w:pPr>
            <w:r>
              <w:rPr>
                <w:sz w:val="21"/>
                <w:szCs w:val="21"/>
              </w:rPr>
              <w:t>F:CI-1,CIII</w:t>
            </w:r>
          </w:p>
        </w:tc>
        <w:tc>
          <w:tcPr>
            <w:tcW w:w="1393" w:type="dxa"/>
            <w:gridSpan w:val="3"/>
            <w:vAlign w:val="center"/>
          </w:tcPr>
          <w:p w:rsidR="00D25683">
            <w:pPr>
              <w:jc w:val="center"/>
              <w:rPr>
                <w:sz w:val="21"/>
                <w:szCs w:val="21"/>
              </w:rPr>
            </w:pPr>
            <w:r>
              <w:rPr>
                <w:sz w:val="21"/>
                <w:szCs w:val="21"/>
              </w:rPr>
              <w:t>13173653732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肖新龙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