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大庆市圣广远机械设备有限公司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0056-2020-2023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2023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0056-2020-2023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大庆市圣广远机械设备有限公司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康凤敏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ISC-2020-0686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2025-04-12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2023年03月17日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</w:rPr>
              <w:t>IS</w:t>
            </w:r>
            <w:r>
              <w:rPr>
                <w:rFonts w:hint="eastAsia" w:ascii="宋体" w:hAnsi="宋体"/>
                <w:color w:val="000000"/>
                <w:szCs w:val="21"/>
              </w:rPr>
              <w:t>C[S]0006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管理层、质检部、办公室、生产技术部（生产车间）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未发生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4</w:t>
      </w:r>
      <w:r>
        <w:rPr>
          <w:szCs w:val="21"/>
          <w:highlight w:val="none"/>
        </w:rPr>
        <w:t>份，顾客满意度为</w:t>
      </w:r>
      <w:r>
        <w:rPr>
          <w:rFonts w:hint="eastAsia"/>
          <w:szCs w:val="21"/>
          <w:highlight w:val="none"/>
          <w:lang w:val="en-US" w:eastAsia="zh-CN"/>
        </w:rPr>
        <w:t>97.5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8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钻杆短接外径尺寸测量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内审情况：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公司于202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16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17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  <w:highlight w:val="red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2.2管理评审情况：企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23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28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  <w:highlight w:val="none"/>
        </w:rPr>
        <w:t>体系管理评审，会议</w:t>
      </w:r>
      <w:r>
        <w:rPr>
          <w:color w:val="000000" w:themeColor="text1"/>
          <w:szCs w:val="21"/>
          <w:highlight w:val="none"/>
        </w:rPr>
        <w:t>由</w:t>
      </w:r>
      <w:r>
        <w:rPr>
          <w:rFonts w:hint="eastAsia"/>
          <w:color w:val="000000" w:themeColor="text1"/>
          <w:szCs w:val="21"/>
          <w:highlight w:val="none"/>
        </w:rPr>
        <w:t>公司总经理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孙菲菲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主持，</w:t>
      </w:r>
      <w:r>
        <w:rPr>
          <w:rFonts w:hint="eastAsia"/>
          <w:color w:val="000000" w:themeColor="text1"/>
          <w:szCs w:val="21"/>
          <w:highlight w:val="none"/>
        </w:rPr>
        <w:t>由</w:t>
      </w:r>
      <w:r>
        <w:rPr>
          <w:color w:val="000000" w:themeColor="text1"/>
          <w:szCs w:val="21"/>
          <w:highlight w:val="none"/>
        </w:rPr>
        <w:t>管理者代表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康凤敏</w:t>
      </w:r>
      <w:r>
        <w:rPr>
          <w:color w:val="000000" w:themeColor="text1"/>
          <w:szCs w:val="21"/>
          <w:highlight w:val="none"/>
        </w:rPr>
        <w:t>汇报了体系运行情</w:t>
      </w:r>
      <w:r>
        <w:rPr>
          <w:color w:val="000000" w:themeColor="text1"/>
          <w:szCs w:val="21"/>
        </w:rPr>
        <w:t>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  <w:bookmarkStart w:id="11" w:name="_GoBack"/>
      <w:bookmarkEnd w:id="11"/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钻杆短接外径尺寸测量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钻杆短接外径尺寸测量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钻杆短接外径尺寸测量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游标卡尺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钻杆短接外径尺寸测量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钻杆短接外径尺寸测量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企业无强制检定测量设备，符合要求。</w:t>
      </w:r>
      <w:r>
        <w:rPr>
          <w:rFonts w:hint="eastAsia" w:ascii="宋体" w:hAnsi="宋体" w:eastAsia="宋体"/>
          <w:bCs/>
          <w:color w:val="auto"/>
          <w:szCs w:val="21"/>
        </w:rPr>
        <w:t>企业测量设备外送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《</w:t>
      </w:r>
      <w:r>
        <w:rPr>
          <w:rFonts w:hint="eastAsia"/>
          <w:sz w:val="18"/>
          <w:szCs w:val="18"/>
          <w:lang w:val="en-US" w:eastAsia="zh-CN"/>
        </w:rPr>
        <w:t>黑龙江华馨检测科技有限公司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》《深圳华星计量检测技术有限公司》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企业20</w:t>
      </w:r>
      <w:r>
        <w:rPr>
          <w:rFonts w:hint="eastAsia"/>
          <w:color w:val="auto"/>
          <w:szCs w:val="21"/>
          <w:lang w:val="en-US" w:eastAsia="zh-CN"/>
        </w:rPr>
        <w:t>22</w:t>
      </w:r>
      <w:r>
        <w:rPr>
          <w:rFonts w:hint="eastAsia"/>
          <w:color w:val="auto"/>
          <w:szCs w:val="21"/>
        </w:rPr>
        <w:t>年耗</w:t>
      </w:r>
      <w:r>
        <w:rPr>
          <w:rFonts w:hint="eastAsia"/>
          <w:color w:val="auto"/>
          <w:szCs w:val="21"/>
          <w:lang w:val="en-US" w:eastAsia="zh-CN"/>
        </w:rPr>
        <w:t>5.8</w:t>
      </w:r>
      <w:r>
        <w:rPr>
          <w:rFonts w:hint="eastAsia"/>
          <w:color w:val="auto"/>
          <w:szCs w:val="21"/>
        </w:rPr>
        <w:t>吨标准煤。</w:t>
      </w:r>
      <w:r>
        <w:rPr>
          <w:rFonts w:hint="eastAsia"/>
          <w:color w:val="auto"/>
          <w:szCs w:val="21"/>
          <w:lang w:val="en-US" w:eastAsia="zh-CN"/>
        </w:rPr>
        <w:t xml:space="preserve"> 电能表均由当地供电部门统一管理，水表由当地供水部门统一管理不</w:t>
      </w:r>
      <w:r>
        <w:rPr>
          <w:rFonts w:hint="eastAsia"/>
          <w:color w:val="auto"/>
          <w:szCs w:val="21"/>
        </w:rPr>
        <w:t>是重点耗能单位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630" w:firstLineChars="3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出具一项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已在现场审核中整改完成并关闭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企业在用测量设备直流光谱仪，编号58963，型号：M4000,没有纳入测量设备台账中管理，不符合GB/T19022-2003标准中6.3.1测量设备条款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企业质量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22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2023年2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无变化，符合要求。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</w:p>
    <w:p>
      <w:pPr>
        <w:widowControl/>
        <w:spacing w:line="300" w:lineRule="auto"/>
        <w:ind w:firstLine="420" w:firstLineChars="200"/>
        <w:rPr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  <w:r>
        <w:rPr>
          <w:bCs/>
          <w:kern w:val="0"/>
          <w:szCs w:val="21"/>
        </w:rPr>
        <w:t>公司对</w:t>
      </w:r>
      <w:r>
        <w:rPr>
          <w:bCs/>
          <w:szCs w:val="21"/>
        </w:rPr>
        <w:t>标志的使用，符合相关标准和规定。</w:t>
      </w:r>
    </w:p>
    <w:p>
      <w:pPr>
        <w:widowControl/>
        <w:spacing w:line="300" w:lineRule="auto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公司测量管理体系在认证证书用于：</w:t>
      </w:r>
      <w:r>
        <w:rPr>
          <w:bCs/>
          <w:szCs w:val="21"/>
        </w:rPr>
        <w:t>开发国内市场及企业形象广告宣传和</w:t>
      </w:r>
      <w:r>
        <w:rPr>
          <w:kern w:val="0"/>
          <w:szCs w:val="21"/>
        </w:rPr>
        <w:t>企业进行招投标加分用。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</w:p>
    <w:p>
      <w:pPr>
        <w:widowControl/>
        <w:spacing w:line="276" w:lineRule="auto"/>
        <w:rPr>
          <w:rFonts w:hint="default" w:cs="宋体" w:asciiTheme="minorEastAsia" w:hAnsiTheme="minorEastAsia" w:eastAsiaTheme="minorEastAsia"/>
          <w:bCs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10.对销售的产品的审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核：</w:t>
      </w:r>
      <w:r>
        <w:rPr>
          <w:rFonts w:hint="eastAsia"/>
          <w:color w:val="auto"/>
          <w:highlight w:val="none"/>
          <w:lang w:val="en-US" w:eastAsia="zh-CN"/>
        </w:rPr>
        <w:t>抽查企业 蓬、帆布产品的销售合同，确认企业对应的产品生产过程涉及蓬、帆布进厂验收时有对应的测量过程和测量设备，测量设备的配备可满足该合同产品的检验要求。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23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3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17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利用1天的时间，现场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Fonts w:hint="eastAsia" w:ascii="宋体" w:hAnsi="宋体"/>
          <w:color w:val="auto"/>
          <w:szCs w:val="21"/>
        </w:rPr>
        <w:t>大庆市圣广远机械设备有限</w:t>
      </w:r>
      <w:r>
        <w:rPr>
          <w:rFonts w:cs="宋体" w:asciiTheme="minorEastAsia" w:hAnsiTheme="minorEastAsia"/>
          <w:kern w:val="0"/>
          <w:szCs w:val="21"/>
        </w:rPr>
        <w:t>公司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hint="eastAsia" w:ascii="宋体" w:hAnsi="宋体"/>
          <w:color w:val="auto"/>
          <w:szCs w:val="21"/>
        </w:rPr>
        <w:t>大庆市圣广远机械设备有限</w:t>
      </w:r>
      <w:r>
        <w:rPr>
          <w:rFonts w:cs="宋体" w:asciiTheme="minorEastAsia" w:hAnsiTheme="minorEastAsia"/>
          <w:kern w:val="0"/>
          <w:szCs w:val="21"/>
        </w:rPr>
        <w:t>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王玉玲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2023.3.17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王玉玲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2023.3.17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25F69BD"/>
    <w:rsid w:val="734310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2068</Words>
  <Characters>2302</Characters>
  <Lines>15</Lines>
  <Paragraphs>4</Paragraphs>
  <TotalTime>2</TotalTime>
  <ScaleCrop>false</ScaleCrop>
  <LinksUpToDate>false</LinksUpToDate>
  <CharactersWithSpaces>2410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2023-03-17T07:14:53Z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96AD3047423941AC8C7B8D2083F6433F</vt:lpwstr>
  </property>
</Properties>
</file>