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0437-2022-QO-2023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贵州仁信包装科技有限公司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Q:ISC-Q-2022-2107,O:ISC-O-2022-1354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91520302MAAKBKYD02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Q:63,O:63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贵州仁信包装科技有限公司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Q：玻璃瓶的表面喷漆与贴标</w:t>
            </w:r>
          </w:p>
          <w:p w:rsidR="001A196B">
            <w:pPr>
              <w:snapToGrid w:val="0"/>
              <w:spacing w:line="0" w:lineRule="atLeast"/>
              <w:jc w:val="left"/>
              <w:rPr>
                <w:sz w:val="22"/>
                <w:szCs w:val="22"/>
              </w:rPr>
            </w:pPr>
            <w:r>
              <w:rPr>
                <w:sz w:val="22"/>
                <w:szCs w:val="22"/>
              </w:rPr>
              <w:t>O：玻璃瓶的表面喷漆与贴标所涉及场所的相关职业健康安全管理活动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贵州省遵义市红花岗区深溪镇清江村民丰组大山坡厂房6号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贵州省遵义市红花岗区深溪镇清江村民丰组大山坡厂房6号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贵州仁信包装科技有限公司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Q:ISC-Q-2022-2107,O:ISC-O-2022-1354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贵州省遵义市红花岗区深溪镇清江村民丰组大山坡厂房6号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