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jc w:val="right"/>
        <w:rPr>
          <w:rFonts w:hint="eastAsia" w:eastAsia="宋体"/>
          <w:b/>
          <w:bCs/>
          <w:color w:val="000000" w:themeColor="text1"/>
          <w:sz w:val="21"/>
          <w:szCs w:val="21"/>
          <w:u w:val="single"/>
          <w:lang w:eastAsia="zh-CN"/>
        </w:rPr>
      </w:pPr>
      <w:bookmarkStart w:id="21" w:name="_GoBack"/>
      <w:bookmarkEnd w:id="21"/>
      <w:r>
        <w:rPr>
          <w:rFonts w:hint="eastAsia"/>
          <w:b/>
          <w:color w:val="000000" w:themeColor="text1"/>
          <w:sz w:val="21"/>
          <w:szCs w:val="21"/>
        </w:rPr>
        <w:t>合同编号:</w:t>
      </w:r>
      <w:r>
        <w:rPr>
          <w:rFonts w:hint="eastAsia"/>
          <w:b/>
          <w:bCs/>
          <w:color w:val="000000" w:themeColor="text1"/>
          <w:sz w:val="21"/>
          <w:szCs w:val="21"/>
          <w:u w:val="single"/>
          <w:lang w:eastAsia="zh-CN"/>
        </w:rPr>
        <w:t>0240-2022-Q+0239-2022-EO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0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成都俊和科技有限公司</w:t>
            </w:r>
            <w:bookmarkEnd w:id="0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2" w:name="证书编号"/>
            <w:r>
              <w:rPr>
                <w:sz w:val="22"/>
                <w:szCs w:val="22"/>
              </w:rPr>
              <w:t>E:ISC-E-2022-1385,O:ISC-O-2022-1273,Q:ISC-Q-2022-2001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机构代码"/>
            <w:r>
              <w:rPr>
                <w:sz w:val="22"/>
                <w:szCs w:val="22"/>
              </w:rPr>
              <w:t>915101077497206913</w:t>
            </w:r>
            <w:bookmarkEnd w:id="3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4" w:name="认可标志"/>
            <w:r>
              <w:rPr>
                <w:sz w:val="22"/>
                <w:szCs w:val="22"/>
              </w:rPr>
              <w:t>E:认可,O:认可,Q:认可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E:10,O:10,Q:10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成都俊和科技有限公司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E：机械设备， 电气设备， 柴油发电机组的销售所涉及场所的相关环境管理活动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O：机械设备， 电气设备， 柴油发电机组的销售所涉及场所的相关职业健康安全管理活动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Q：机械设备， 电气设备， 柴油发电机组的销售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成都市武侯区二环路西一段100号1幢1单元17层13号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四川省成都市武侯区二环路西一段100号l幢l单元17楼13号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8DD3296"/>
    <w:rsid w:val="765C0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564</Words>
  <Characters>916</Characters>
  <Lines>18</Lines>
  <Paragraphs>5</Paragraphs>
  <TotalTime>4</TotalTime>
  <ScaleCrop>false</ScaleCrop>
  <LinksUpToDate>false</LinksUpToDate>
  <CharactersWithSpaces>1055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2023-03-14T01:24:42Z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