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E1B5" w14:textId="77777777" w:rsidR="004B70DE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B70DE" w14:paraId="73BE5E1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ADA8C2F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D40C017" w14:textId="77777777" w:rsidR="004B70DE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西安邦宇工具制造有限公司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8160419" w14:textId="77777777" w:rsidR="004B70DE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FA839CD" w14:textId="62E90D36" w:rsidR="004B70DE" w:rsidRDefault="008621F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sz w:val="20"/>
              </w:rPr>
              <w:t>0579-2022-Q-2023</w:t>
            </w:r>
            <w:bookmarkEnd w:id="1"/>
          </w:p>
        </w:tc>
      </w:tr>
      <w:tr w:rsidR="00E83BC8" w14:paraId="6EA612A6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92C727E" w14:textId="77777777" w:rsidR="00E83BC8" w:rsidRDefault="00E83BC8" w:rsidP="00E83B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9313964" w14:textId="77777777" w:rsidR="00E83BC8" w:rsidRDefault="00E83BC8" w:rsidP="00E83BC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西安市高新区</w:t>
            </w:r>
            <w:proofErr w:type="gramStart"/>
            <w:r>
              <w:rPr>
                <w:rFonts w:ascii="宋体"/>
                <w:bCs/>
                <w:sz w:val="24"/>
              </w:rPr>
              <w:t>唐延路</w:t>
            </w:r>
            <w:proofErr w:type="gramEnd"/>
            <w:r>
              <w:rPr>
                <w:rFonts w:ascii="宋体"/>
                <w:bCs/>
                <w:sz w:val="24"/>
              </w:rPr>
              <w:t>25号银河科技大厦7层7Y089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073A791" w14:textId="77777777" w:rsidR="00E83BC8" w:rsidRDefault="00E83BC8" w:rsidP="00E83B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FF03148" w14:textId="77777777" w:rsidR="00E83BC8" w:rsidRDefault="00E83BC8" w:rsidP="00E83BC8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范亚军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C9F5533" w14:textId="77777777" w:rsidR="00E83BC8" w:rsidRDefault="00E83BC8" w:rsidP="00E83B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794484A" w14:textId="73DF61D4" w:rsidR="00E83BC8" w:rsidRDefault="00E83BC8" w:rsidP="00E83BC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13772520183</w:t>
            </w:r>
          </w:p>
        </w:tc>
      </w:tr>
      <w:tr w:rsidR="00E83BC8" w14:paraId="23D7F85C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4266D5A" w14:textId="77777777" w:rsidR="00E83BC8" w:rsidRDefault="00E83BC8" w:rsidP="00E83BC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13E0A10" w14:textId="77777777" w:rsidR="00E83BC8" w:rsidRDefault="00E83BC8" w:rsidP="00E83B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414BEBC" w14:textId="77777777" w:rsidR="00E83BC8" w:rsidRDefault="00E83BC8" w:rsidP="00E83B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AE6119B" w14:textId="77777777" w:rsidR="00E83BC8" w:rsidRDefault="00E83BC8" w:rsidP="00E83B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73E4E6A" w14:textId="77777777" w:rsidR="00E83BC8" w:rsidRDefault="00E83BC8" w:rsidP="00E83B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C52E996" w14:textId="5BB9019E" w:rsidR="00E83BC8" w:rsidRDefault="00E83BC8" w:rsidP="00E83BC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13772520183</w:t>
            </w:r>
          </w:p>
        </w:tc>
      </w:tr>
      <w:tr w:rsidR="004B70DE" w14:paraId="26BE10D0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F5FA53C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352B10A" w14:textId="65109878" w:rsidR="004B70DE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陕西省西安市临潼区</w:t>
            </w:r>
            <w:r w:rsidR="0090275C">
              <w:rPr>
                <w:rFonts w:ascii="宋体" w:hint="eastAsia"/>
                <w:bCs/>
                <w:sz w:val="24"/>
              </w:rPr>
              <w:t>秦陵</w:t>
            </w:r>
            <w:r>
              <w:rPr>
                <w:rFonts w:ascii="宋体"/>
                <w:bCs/>
                <w:sz w:val="24"/>
              </w:rPr>
              <w:t>北路56号西安邦宇公司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65E6FA1" w14:textId="77777777" w:rsidR="004B70DE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FED204C" w14:textId="77777777" w:rsidR="004B70DE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寇文</w:t>
            </w:r>
            <w:proofErr w:type="gramStart"/>
            <w:r>
              <w:rPr>
                <w:bCs/>
                <w:sz w:val="18"/>
                <w:szCs w:val="18"/>
              </w:rPr>
              <w:t>娜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06FCE5EB" w14:textId="77777777" w:rsidR="004B70DE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F0D27D6" w14:textId="77777777" w:rsidR="004B70DE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13772520183</w:t>
            </w:r>
            <w:bookmarkEnd w:id="6"/>
          </w:p>
        </w:tc>
      </w:tr>
      <w:tr w:rsidR="004B70DE" w14:paraId="4448FF8D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497CDC2" w14:textId="77777777" w:rsidR="004B70DE" w:rsidRDefault="004B70D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EBD6F48" w14:textId="77777777" w:rsidR="004B70DE" w:rsidRDefault="004B70D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462F4E6" w14:textId="77777777" w:rsidR="004B70DE" w:rsidRDefault="004B70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359E9EE" w14:textId="77777777" w:rsidR="004B70DE" w:rsidRDefault="004B70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B702927" w14:textId="77777777" w:rsidR="004B70DE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8E780E7" w14:textId="77777777" w:rsidR="004B70DE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13772520183</w:t>
            </w:r>
            <w:bookmarkEnd w:id="7"/>
          </w:p>
        </w:tc>
      </w:tr>
      <w:tr w:rsidR="004B70DE" w14:paraId="5110377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F8091B3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26252D3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B70DE" w14:paraId="7078EA67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62D2074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C42F9E0" w14:textId="77777777" w:rsidR="004B70DE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B70DE" w14:paraId="1999EFF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9C55E10" w14:textId="77777777" w:rsidR="004B70DE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3B67456" w14:textId="53251BC8" w:rsidR="004B70DE" w:rsidRDefault="003740B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sz w:val="20"/>
              </w:rPr>
              <w:t>磨具、金属切削工具的制造与销售</w:t>
            </w:r>
            <w:bookmarkEnd w:id="11"/>
          </w:p>
        </w:tc>
      </w:tr>
      <w:tr w:rsidR="004B70DE" w14:paraId="193EAC6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198BA91" w14:textId="77777777" w:rsidR="004B70DE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B3A179B" w14:textId="77777777" w:rsidR="004B70DE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EA8615D" w14:textId="77777777" w:rsidR="004B70DE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CABEE46" w14:textId="77777777" w:rsidR="004B70DE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AE0C3D4" w14:textId="77777777" w:rsidR="004B70DE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0BC57209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0B48AD4" w14:textId="77777777" w:rsidR="004B70DE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15.06.01;17.11.03</w:t>
            </w:r>
            <w:bookmarkEnd w:id="13"/>
          </w:p>
        </w:tc>
      </w:tr>
      <w:tr w:rsidR="004B70DE" w14:paraId="0F31908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468A68A" w14:textId="77777777" w:rsidR="004B70DE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DC9BBAD" w14:textId="77777777" w:rsidR="004B70DE" w:rsidRDefault="004B70DE">
            <w:pPr>
              <w:rPr>
                <w:rFonts w:ascii="宋体"/>
                <w:bCs/>
                <w:sz w:val="24"/>
              </w:rPr>
            </w:pPr>
          </w:p>
        </w:tc>
      </w:tr>
      <w:tr w:rsidR="004B70DE" w14:paraId="4593313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B8232C0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CE1FA4B" w14:textId="77777777" w:rsidR="004B70DE" w:rsidRDefault="004B70D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44BE38B" w14:textId="77777777" w:rsidR="004B70DE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E650C3C" w14:textId="77777777" w:rsidR="004B70DE" w:rsidRDefault="004B70D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B70DE" w14:paraId="610D1FF6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AD4CA07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057325B" w14:textId="77777777" w:rsidR="004B70DE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C338F4B" w14:textId="77777777" w:rsidR="004B70DE" w:rsidRDefault="004B70D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B70DE" w14:paraId="45782FA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F9019FA" w14:textId="77777777" w:rsidR="004B70DE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6415E17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4C38320" w14:textId="77777777" w:rsidR="004B70DE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B8A5C9D" w14:textId="77777777" w:rsidR="004B70DE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560F9B6C" w14:textId="77777777" w:rsidR="004B70DE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FCA5467" w14:textId="77777777" w:rsidR="004B70DE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014C8EA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52"/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否</w:t>
            </w:r>
            <w:proofErr w:type="gramEnd"/>
          </w:p>
          <w:p w14:paraId="386C7626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3FD720A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D0CAFC5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23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0ABFCCA5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B1A92A1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</w:tr>
      <w:tr w:rsidR="004B70DE" w14:paraId="14370049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EC85183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5EBEB80" w14:textId="2051F718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noProof/>
                <w:sz w:val="24"/>
              </w:rPr>
              <w:pict w14:anchorId="3F2F63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110.75pt;margin-top:237.35pt;width:55.6pt;height:28.7pt;z-index:1;mso-position-horizontal-relative:text;mso-position-vertical-relative:text">
                  <v:imagedata r:id="rId7" o:title="" blacklevel="11141f"/>
                </v:shape>
              </w:pict>
            </w:r>
            <w:r w:rsidR="00E83BC8"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E83BC8">
              <w:rPr>
                <w:rFonts w:ascii="宋体" w:hAnsi="宋体" w:cs="宋体"/>
                <w:bCs/>
                <w:sz w:val="24"/>
              </w:rPr>
              <w:t>0.5</w:t>
            </w:r>
            <w:r w:rsidR="00E83BC8"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56B67054" w14:textId="77777777" w:rsidR="004B70DE" w:rsidRPr="00E83BC8" w:rsidRDefault="004B70DE">
            <w:pPr>
              <w:rPr>
                <w:rFonts w:ascii="宋体" w:hAnsi="宋体" w:cs="宋体"/>
                <w:bCs/>
                <w:sz w:val="24"/>
              </w:rPr>
            </w:pPr>
          </w:p>
          <w:p w14:paraId="300036C2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13418E11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4F3D0A1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897A202" w14:textId="77777777" w:rsidR="004B70DE" w:rsidRDefault="004B70DE">
            <w:pPr>
              <w:rPr>
                <w:rFonts w:ascii="宋体" w:hAnsi="宋体" w:cs="宋体"/>
                <w:bCs/>
                <w:sz w:val="24"/>
              </w:rPr>
            </w:pPr>
          </w:p>
          <w:p w14:paraId="5C2EE152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D86E248" w14:textId="77777777" w:rsidR="004B70DE" w:rsidRDefault="004B70DE">
            <w:pPr>
              <w:rPr>
                <w:rFonts w:ascii="宋体" w:hAnsi="宋体" w:cs="宋体"/>
                <w:bCs/>
                <w:sz w:val="24"/>
              </w:rPr>
            </w:pPr>
          </w:p>
          <w:p w14:paraId="0AA38F52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3FBDE1E1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28F4B34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E44FB41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3767E613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27F22B50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0746FB0" w14:textId="77777777" w:rsidR="004B70DE" w:rsidRDefault="004B70D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DED5B53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5D55551" w14:textId="593D4AC9" w:rsidR="004B70DE" w:rsidRDefault="00E83BC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         2022.9.14</w:t>
            </w:r>
          </w:p>
        </w:tc>
      </w:tr>
      <w:tr w:rsidR="004B70DE" w14:paraId="6A550CE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D12ADBD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709FEE7E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28D58E0" w14:textId="742A8ED6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3976204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19808B9" w14:textId="77777777" w:rsidR="004B70DE" w:rsidRDefault="004B70DE">
            <w:pPr>
              <w:spacing w:line="400" w:lineRule="exact"/>
              <w:rPr>
                <w:bCs/>
                <w:sz w:val="24"/>
              </w:rPr>
            </w:pPr>
          </w:p>
          <w:p w14:paraId="60936FCE" w14:textId="7A684DBC" w:rsidR="004B70D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C60B07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553303">
              <w:rPr>
                <w:rFonts w:hint="eastAsia"/>
                <w:bCs/>
                <w:sz w:val="24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335206F" w14:textId="0A9020DF" w:rsidR="004B70D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53303">
              <w:rPr>
                <w:rFonts w:hint="eastAsia"/>
                <w:bCs/>
                <w:sz w:val="24"/>
              </w:rPr>
              <w:t>8</w:t>
            </w:r>
            <w:r w:rsidR="00553303">
              <w:rPr>
                <w:bCs/>
                <w:sz w:val="24"/>
              </w:rPr>
              <w:t>.2.3</w:t>
            </w:r>
          </w:p>
          <w:p w14:paraId="7829F9B1" w14:textId="5EA1DAFA" w:rsidR="004B70D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60B07" w:rsidRPr="00C60B0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D5D046B" w14:textId="77777777" w:rsidR="004B70DE" w:rsidRDefault="004B70D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47F664B" w14:textId="77777777" w:rsidR="004B70DE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6843AF7" w14:textId="5B978448" w:rsidR="004B70DE" w:rsidRDefault="00C60B07">
            <w:pPr>
              <w:spacing w:line="240" w:lineRule="atLeast"/>
              <w:rPr>
                <w:rFonts w:ascii="宋体" w:hAnsi="宋体"/>
                <w:sz w:val="24"/>
              </w:rPr>
            </w:pPr>
            <w:r w:rsidRPr="00C60B0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29D6E8FA" w14:textId="77777777" w:rsidR="004B70DE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4B49118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E2F0A22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DA4679C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7279A6B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55BF766" w14:textId="70581A39" w:rsidR="004B70DE" w:rsidRDefault="00C60B07">
            <w:pPr>
              <w:spacing w:line="400" w:lineRule="exact"/>
              <w:rPr>
                <w:rFonts w:ascii="宋体" w:hAnsi="宋体"/>
                <w:sz w:val="24"/>
              </w:rPr>
            </w:pPr>
            <w:r w:rsidRPr="00C60B0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C60B0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642EFFE9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A1C7139" w14:textId="77777777" w:rsidR="004B70DE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03080E8" w14:textId="3B32E168" w:rsidR="004B70DE" w:rsidRDefault="00000000">
            <w:pPr>
              <w:pStyle w:val="a0"/>
              <w:ind w:firstLine="480"/>
              <w:rPr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 w14:anchorId="3F2F631D">
                <v:shape id="_x0000_s2051" type="#_x0000_t75" style="position:absolute;left:0;text-align:left;margin-left:95.9pt;margin-top:8.9pt;width:55.6pt;height:28.7pt;z-index:2;mso-position-horizontal-relative:text;mso-position-vertical-relative:text">
                  <v:imagedata r:id="rId7" o:title="" blacklevel="11141f"/>
                </v:shape>
              </w:pict>
            </w:r>
          </w:p>
          <w:p w14:paraId="4FCE1F05" w14:textId="77777777" w:rsidR="004B70DE" w:rsidRDefault="004B70D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188DB62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            2022.9.16</w:t>
            </w:r>
          </w:p>
        </w:tc>
      </w:tr>
      <w:tr w:rsidR="004B70DE" w14:paraId="40A3776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BDCCCA3" w14:textId="77777777" w:rsidR="004B70DE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B70DE" w14:paraId="729FADB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A29BE94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E812B21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C605208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637A37E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F880784" w14:textId="01768758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0953EA1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8905AB7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4F4E91B" w14:textId="77777777" w:rsidR="004B70DE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70DE" w14:paraId="3C3A8993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2D81786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0B6BFC" w14:textId="77777777" w:rsidR="004B70DE" w:rsidRDefault="004B70D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B70DE" w14:paraId="0771D03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CBC9CE0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ADB1A5C" w14:textId="77777777" w:rsidR="004B70DE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28F2539" w14:textId="77777777" w:rsidR="004B70DE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F5CEFE2" w14:textId="0AB4EE34" w:rsidR="001D3A34" w:rsidRDefault="001D3A34" w:rsidP="001D3A34">
            <w:pPr>
              <w:adjustRightInd w:val="0"/>
              <w:snapToGrid w:val="0"/>
              <w:ind w:rightChars="50" w:right="105"/>
              <w:textAlignment w:val="baseline"/>
              <w:rPr>
                <w:rFonts w:asci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领导层：</w:t>
            </w:r>
            <w:r>
              <w:rPr>
                <w:rFonts w:ascii="宋体" w:hAnsi="宋体" w:cs="Arial"/>
                <w:spacing w:val="-6"/>
                <w:szCs w:val="21"/>
              </w:rPr>
              <w:t>QMS:4.1</w:t>
            </w:r>
            <w:r>
              <w:rPr>
                <w:rFonts w:ascii="宋体" w:hAnsi="宋体" w:cs="Arial" w:hint="eastAsia"/>
                <w:spacing w:val="-6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Cs w:val="21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Cs w:val="21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Cs w:val="21"/>
              </w:rPr>
              <w:t>信息交流、9.1</w:t>
            </w:r>
            <w:r w:rsidRPr="001D3A34">
              <w:rPr>
                <w:rFonts w:ascii="宋体" w:hAnsi="宋体" w:cs="Arial" w:hint="eastAsia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Cs w:val="21"/>
              </w:rPr>
              <w:t>持续改进，</w:t>
            </w:r>
          </w:p>
          <w:p w14:paraId="6B6B7AE7" w14:textId="77777777" w:rsidR="001D3A34" w:rsidRPr="00C21445" w:rsidRDefault="001D3A34" w:rsidP="001D3A34">
            <w:pPr>
              <w:ind w:firstLineChars="200" w:firstLine="396"/>
              <w:rPr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Cs w:val="21"/>
              </w:rPr>
              <w:t>地方监督抽查情</w:t>
            </w:r>
            <w:r w:rsidRPr="00C21445">
              <w:rPr>
                <w:rFonts w:ascii="宋体" w:hAnsi="宋体" w:cs="Arial" w:hint="eastAsia"/>
                <w:spacing w:val="-6"/>
                <w:szCs w:val="21"/>
              </w:rPr>
              <w:t>况；顾客满意、相关</w:t>
            </w:r>
            <w:proofErr w:type="gramStart"/>
            <w:r w:rsidRPr="00C21445">
              <w:rPr>
                <w:rFonts w:ascii="宋体" w:hAnsi="宋体" w:cs="Arial" w:hint="eastAsia"/>
                <w:spacing w:val="-6"/>
                <w:szCs w:val="21"/>
              </w:rPr>
              <w:t>方投诉</w:t>
            </w:r>
            <w:proofErr w:type="gramEnd"/>
            <w:r w:rsidRPr="00C21445">
              <w:rPr>
                <w:rFonts w:ascii="宋体" w:hAnsi="宋体" w:cs="Arial" w:hint="eastAsia"/>
                <w:spacing w:val="-6"/>
                <w:szCs w:val="21"/>
              </w:rPr>
              <w:t>及处理情况；</w:t>
            </w:r>
          </w:p>
          <w:p w14:paraId="26E138B3" w14:textId="77777777" w:rsidR="004B70DE" w:rsidRDefault="001D3A34" w:rsidP="001D3A34">
            <w:pPr>
              <w:pStyle w:val="a0"/>
              <w:ind w:firstLineChars="0" w:firstLine="0"/>
              <w:rPr>
                <w:szCs w:val="21"/>
              </w:rPr>
            </w:pPr>
            <w:r w:rsidRPr="00C21445">
              <w:rPr>
                <w:rFonts w:hint="eastAsia"/>
                <w:szCs w:val="21"/>
              </w:rPr>
              <w:t>上年度不符合项问题验证，认证证书</w:t>
            </w:r>
            <w:r w:rsidRPr="00C21445">
              <w:rPr>
                <w:rFonts w:hint="eastAsia"/>
                <w:szCs w:val="21"/>
              </w:rPr>
              <w:t>/</w:t>
            </w:r>
            <w:r w:rsidRPr="00C21445">
              <w:rPr>
                <w:rFonts w:hint="eastAsia"/>
                <w:szCs w:val="21"/>
              </w:rPr>
              <w:t>标志使用情况；验</w:t>
            </w:r>
            <w:r>
              <w:rPr>
                <w:rFonts w:hint="eastAsia"/>
                <w:szCs w:val="21"/>
              </w:rPr>
              <w:t>证企业相关资质证明的有效性；</w:t>
            </w:r>
          </w:p>
          <w:p w14:paraId="340F947C" w14:textId="77777777" w:rsidR="001D3A34" w:rsidRDefault="001D3A34" w:rsidP="001D3A34">
            <w:pPr>
              <w:pStyle w:val="a0"/>
              <w:ind w:firstLineChars="0" w:firstLine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生产部：</w:t>
            </w:r>
            <w:r>
              <w:rPr>
                <w:rFonts w:ascii="宋体" w:hAnsi="宋体" w:cs="Arial"/>
                <w:szCs w:val="21"/>
              </w:rPr>
              <w:t>QMS:5.3</w:t>
            </w:r>
            <w:r>
              <w:rPr>
                <w:rFonts w:ascii="宋体" w:hAnsi="宋体" w:cs="Arial" w:hint="eastAsia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Cs w:val="21"/>
              </w:rPr>
              <w:t>6.2</w:t>
            </w:r>
            <w:r>
              <w:rPr>
                <w:rFonts w:ascii="宋体" w:hAnsi="宋体" w:cs="Arial" w:hint="eastAsia"/>
                <w:szCs w:val="21"/>
              </w:rPr>
              <w:t>质量目标、8.1运行策划和控制、8.5.1生产和服务提供的控制、8.5.2产品标识和可追朔性、</w:t>
            </w:r>
            <w:r>
              <w:rPr>
                <w:rFonts w:ascii="宋体" w:hAnsi="宋体" w:cs="Arial"/>
                <w:szCs w:val="21"/>
              </w:rPr>
              <w:t>8.5.3</w:t>
            </w:r>
            <w:r>
              <w:rPr>
                <w:rFonts w:ascii="宋体" w:hAnsi="宋体" w:cs="Arial" w:hint="eastAsia"/>
                <w:szCs w:val="21"/>
              </w:rPr>
              <w:t>顾客或外部供方的财产、8.5.4产品防护、8.5.5交付后的活动、8.5.6生产和服务提供的更改控制、</w:t>
            </w:r>
          </w:p>
          <w:p w14:paraId="30197057" w14:textId="77777777" w:rsidR="001D3A34" w:rsidRDefault="001D3A34" w:rsidP="001D3A34">
            <w:pPr>
              <w:pStyle w:val="a0"/>
              <w:ind w:firstLineChars="0" w:firstLine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质检部：</w:t>
            </w:r>
            <w:r>
              <w:rPr>
                <w:rFonts w:ascii="宋体" w:hAnsi="宋体" w:cs="Arial"/>
                <w:szCs w:val="21"/>
              </w:rPr>
              <w:t>QMS:5.3</w:t>
            </w:r>
            <w:r>
              <w:rPr>
                <w:rFonts w:ascii="宋体" w:hAnsi="宋体" w:cs="Arial" w:hint="eastAsia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Cs w:val="21"/>
              </w:rPr>
              <w:t>6.2</w:t>
            </w:r>
            <w:r>
              <w:rPr>
                <w:rFonts w:ascii="宋体" w:hAnsi="宋体" w:cs="Arial" w:hint="eastAsia"/>
                <w:szCs w:val="21"/>
              </w:rPr>
              <w:t>质量目标、</w:t>
            </w:r>
            <w:r>
              <w:rPr>
                <w:rFonts w:ascii="宋体" w:hAnsi="宋体" w:cs="Arial"/>
                <w:szCs w:val="21"/>
              </w:rPr>
              <w:t>7.1.5</w:t>
            </w:r>
            <w:r>
              <w:rPr>
                <w:rFonts w:ascii="宋体" w:hAnsi="宋体" w:cs="Arial" w:hint="eastAsia"/>
                <w:szCs w:val="21"/>
              </w:rPr>
              <w:t>监视和测量资源、8.3产品和服务的设计和开发不适用确认、8.6产品和服务的放行、8.7不合格输出的控制</w:t>
            </w:r>
          </w:p>
          <w:p w14:paraId="30CA65E9" w14:textId="77777777" w:rsidR="001D3A34" w:rsidRDefault="001D3A34" w:rsidP="001D3A34">
            <w:pPr>
              <w:pStyle w:val="a0"/>
              <w:ind w:firstLineChars="0" w:firstLine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办公室：</w:t>
            </w:r>
            <w:r>
              <w:rPr>
                <w:rFonts w:ascii="宋体" w:hAnsi="宋体" w:cs="Arial"/>
                <w:szCs w:val="21"/>
              </w:rPr>
              <w:t>QMS: 5.3</w:t>
            </w:r>
            <w:r>
              <w:rPr>
                <w:rFonts w:ascii="宋体" w:hAnsi="宋体" w:cs="Arial" w:hint="eastAsia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Cs w:val="21"/>
              </w:rPr>
              <w:t>6.2</w:t>
            </w:r>
            <w:r>
              <w:rPr>
                <w:rFonts w:ascii="宋体" w:hAnsi="宋体" w:cs="Arial" w:hint="eastAsia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Cs w:val="21"/>
              </w:rPr>
              <w:t>6.3</w:t>
            </w:r>
            <w:r>
              <w:rPr>
                <w:rFonts w:ascii="宋体" w:hAnsi="宋体" w:cs="Arial" w:hint="eastAsia"/>
                <w:spacing w:val="-6"/>
                <w:szCs w:val="21"/>
              </w:rPr>
              <w:t>变更的策划、</w:t>
            </w:r>
            <w:r>
              <w:rPr>
                <w:rFonts w:ascii="宋体" w:hAnsi="宋体" w:cs="Arial"/>
                <w:szCs w:val="21"/>
              </w:rPr>
              <w:t>7.1.2</w:t>
            </w:r>
            <w:r>
              <w:rPr>
                <w:rFonts w:ascii="宋体" w:hAnsi="宋体" w:cs="Arial" w:hint="eastAsia"/>
                <w:szCs w:val="21"/>
              </w:rPr>
              <w:t>人员、</w:t>
            </w:r>
            <w:r>
              <w:rPr>
                <w:rFonts w:ascii="宋体" w:hAnsi="宋体" w:cs="Arial"/>
                <w:szCs w:val="21"/>
              </w:rPr>
              <w:t>7.1.3</w:t>
            </w:r>
            <w:r>
              <w:rPr>
                <w:rFonts w:ascii="宋体" w:hAnsi="宋体" w:cs="Arial" w:hint="eastAsia"/>
                <w:szCs w:val="21"/>
              </w:rPr>
              <w:t>基础设施、</w:t>
            </w:r>
            <w:r>
              <w:rPr>
                <w:rFonts w:ascii="宋体" w:hAnsi="宋体" w:cs="Arial"/>
                <w:szCs w:val="21"/>
              </w:rPr>
              <w:t>7.1.4</w:t>
            </w:r>
            <w:r>
              <w:rPr>
                <w:rFonts w:ascii="宋体" w:hAnsi="宋体" w:cs="Arial" w:hint="eastAsia"/>
                <w:szCs w:val="21"/>
              </w:rPr>
              <w:t>过程运行环境、</w:t>
            </w:r>
            <w:r w:rsidRPr="001D3A34">
              <w:rPr>
                <w:rFonts w:ascii="宋体" w:hAnsi="宋体" w:cs="Arial" w:hint="eastAsia"/>
                <w:szCs w:val="21"/>
              </w:rPr>
              <w:t>7.1.6组织知识、7.2能力、7.3意识、</w:t>
            </w:r>
            <w:r w:rsidRPr="001D3A34">
              <w:rPr>
                <w:rFonts w:ascii="宋体" w:hAnsi="宋体" w:cs="Arial" w:hint="eastAsia"/>
                <w:spacing w:val="-6"/>
                <w:szCs w:val="21"/>
              </w:rPr>
              <w:t>7.4沟通/信息交流、</w:t>
            </w:r>
            <w:r>
              <w:rPr>
                <w:rFonts w:ascii="宋体" w:hAnsi="宋体" w:cs="Arial"/>
                <w:szCs w:val="21"/>
              </w:rPr>
              <w:t>7.5.1</w:t>
            </w:r>
            <w:r>
              <w:rPr>
                <w:rFonts w:ascii="宋体" w:hAnsi="宋体" w:cs="Arial" w:hint="eastAsia"/>
                <w:szCs w:val="21"/>
              </w:rPr>
              <w:t>形成文件的信息总则、</w:t>
            </w:r>
            <w:r>
              <w:rPr>
                <w:rFonts w:ascii="宋体" w:hAnsi="宋体" w:cs="Arial"/>
                <w:szCs w:val="21"/>
              </w:rPr>
              <w:t>7.5.2</w:t>
            </w:r>
            <w:r>
              <w:rPr>
                <w:rFonts w:ascii="宋体" w:hAnsi="宋体" w:cs="Arial" w:hint="eastAsia"/>
                <w:szCs w:val="21"/>
              </w:rPr>
              <w:t>形成文件的信息的创建</w:t>
            </w:r>
            <w:r w:rsidRPr="001D3A34">
              <w:rPr>
                <w:rFonts w:ascii="宋体" w:hAnsi="宋体" w:cs="Arial" w:hint="eastAsia"/>
                <w:szCs w:val="21"/>
              </w:rPr>
              <w:t>和更新、7.5.3形成文件的信息的控制、9.1.3分析与评价、9.2 内部审核、10.2不合格和纠正措施。</w:t>
            </w:r>
          </w:p>
          <w:p w14:paraId="6893C177" w14:textId="56304AC5" w:rsidR="001D3A34" w:rsidRDefault="001D3A34" w:rsidP="001D3A34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>
              <w:rPr>
                <w:rFonts w:ascii="宋体" w:hAnsi="宋体" w:cs="Arial" w:hint="eastAsia"/>
                <w:szCs w:val="21"/>
              </w:rPr>
              <w:t>供销部：</w:t>
            </w:r>
            <w:r>
              <w:rPr>
                <w:rFonts w:ascii="宋体" w:hAnsi="宋体" w:cs="Arial"/>
                <w:szCs w:val="21"/>
              </w:rPr>
              <w:t>QMS:5.3</w:t>
            </w:r>
            <w:r>
              <w:rPr>
                <w:rFonts w:ascii="宋体" w:hAnsi="宋体" w:cs="Arial" w:hint="eastAsia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Cs w:val="21"/>
              </w:rPr>
              <w:t>6.2</w:t>
            </w:r>
            <w:r>
              <w:rPr>
                <w:rFonts w:ascii="宋体" w:hAnsi="宋体" w:cs="Arial" w:hint="eastAsia"/>
                <w:szCs w:val="21"/>
              </w:rPr>
              <w:t>质量目标、8</w:t>
            </w:r>
            <w:r>
              <w:rPr>
                <w:rFonts w:ascii="宋体" w:hAnsi="宋体" w:cs="Arial"/>
                <w:szCs w:val="21"/>
              </w:rPr>
              <w:t>.2</w:t>
            </w:r>
            <w:r>
              <w:rPr>
                <w:rFonts w:ascii="宋体" w:hAnsi="宋体" w:cs="Arial" w:hint="eastAsia"/>
                <w:szCs w:val="21"/>
              </w:rPr>
              <w:t>产品和服务的要求、</w:t>
            </w:r>
            <w:r>
              <w:rPr>
                <w:rFonts w:ascii="宋体" w:hAnsi="宋体" w:cs="Arial"/>
                <w:szCs w:val="21"/>
              </w:rPr>
              <w:t>8.4</w:t>
            </w:r>
            <w:r>
              <w:rPr>
                <w:rFonts w:ascii="宋体" w:hAnsi="宋体" w:cs="Arial" w:hint="eastAsia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Cs w:val="21"/>
              </w:rPr>
              <w:t>9.1.2</w:t>
            </w:r>
            <w:r>
              <w:rPr>
                <w:rFonts w:ascii="宋体" w:hAnsi="宋体" w:cs="Arial" w:hint="eastAsia"/>
                <w:szCs w:val="21"/>
              </w:rPr>
              <w:t>顾客满意</w:t>
            </w:r>
          </w:p>
        </w:tc>
      </w:tr>
      <w:tr w:rsidR="004B70DE" w14:paraId="645F479E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44CB919" w14:textId="77777777" w:rsidR="004B70DE" w:rsidRDefault="004B70D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E65D0FD" w14:textId="1706C812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30F831B" w14:textId="77E25E66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C01F4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C01F4">
              <w:rPr>
                <w:rFonts w:ascii="宋体" w:hAnsi="宋体" w:hint="eastAsia"/>
                <w:bCs/>
                <w:sz w:val="24"/>
              </w:rPr>
              <w:t>供销部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5256CC4" w14:textId="373FA140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AC01F4">
              <w:rPr>
                <w:rFonts w:ascii="宋体" w:hAnsi="宋体" w:hint="eastAsia"/>
                <w:bCs/>
                <w:sz w:val="24"/>
              </w:rPr>
              <w:t>Q8</w:t>
            </w:r>
            <w:r w:rsidR="00AC01F4">
              <w:rPr>
                <w:rFonts w:ascii="宋体" w:hAnsi="宋体"/>
                <w:bCs/>
                <w:sz w:val="24"/>
              </w:rPr>
              <w:t>.4.1</w:t>
            </w:r>
          </w:p>
          <w:p w14:paraId="27CA5965" w14:textId="61EA9A61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C01F4" w:rsidRPr="00AC01F4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18D44864" w14:textId="003177C6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 </w:t>
            </w:r>
            <w:r w:rsidR="00AC01F4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项。</w:t>
            </w:r>
          </w:p>
          <w:p w14:paraId="22E9EFDC" w14:textId="77777777" w:rsidR="004B70DE" w:rsidRDefault="004B70DE">
            <w:pPr>
              <w:pStyle w:val="a0"/>
              <w:ind w:firstLine="480"/>
              <w:rPr>
                <w:sz w:val="24"/>
              </w:rPr>
            </w:pPr>
          </w:p>
          <w:p w14:paraId="03A38200" w14:textId="10E20EB6" w:rsidR="004B70DE" w:rsidRDefault="00AC01F4">
            <w:pPr>
              <w:spacing w:line="400" w:lineRule="exact"/>
              <w:rPr>
                <w:rFonts w:ascii="宋体" w:hAnsi="宋体"/>
                <w:sz w:val="24"/>
              </w:rPr>
            </w:pPr>
            <w:r w:rsidRPr="00AC01F4"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32BEDA85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ED1F3B6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77F6D53" w14:textId="3A422C0D" w:rsidR="004B70DE" w:rsidRDefault="00AC01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noProof/>
                <w:sz w:val="24"/>
              </w:rPr>
              <w:pict w14:anchorId="3F2F631D">
                <v:shape id="_x0000_s2052" type="#_x0000_t75" style="position:absolute;left:0;text-align:left;margin-left:102pt;margin-top:16.65pt;width:55.6pt;height:28.7pt;z-index:3;mso-position-horizontal-relative:text;mso-position-vertical-relative:text">
                  <v:imagedata r:id="rId7" o:title="" blacklevel="11141f"/>
                </v:shape>
              </w:pict>
            </w:r>
            <w:r w:rsidR="00000000">
              <w:rPr>
                <w:rFonts w:ascii="宋体" w:hAnsi="宋体" w:hint="eastAsia"/>
                <w:sz w:val="24"/>
              </w:rPr>
              <w:t>□改进建议:</w:t>
            </w:r>
          </w:p>
          <w:p w14:paraId="2E91EBAF" w14:textId="77777777" w:rsidR="004B70DE" w:rsidRDefault="004B70D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F0B6CF2" w14:textId="2CFD62DA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C01F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C01F4">
              <w:rPr>
                <w:rFonts w:ascii="宋体" w:hAnsi="宋体" w:cs="宋体"/>
                <w:bCs/>
                <w:sz w:val="24"/>
              </w:rPr>
              <w:t xml:space="preserve">                 2023.3.11</w:t>
            </w:r>
          </w:p>
        </w:tc>
      </w:tr>
      <w:tr w:rsidR="004B70DE" w14:paraId="076468D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64B7215" w14:textId="77777777" w:rsidR="004B70DE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B70DE" w14:paraId="240EB07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217F34D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BDDA4F7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10E8952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5B6F6B8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723A1D9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D04D3BB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D3B74DE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CFF2A83" w14:textId="77777777" w:rsidR="004B70DE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70DE" w14:paraId="1D8CABA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294AD01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CBDEF27" w14:textId="77777777" w:rsidR="004B70DE" w:rsidRDefault="004B70D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B70DE" w14:paraId="483C42F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8A2ACBE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3C9C4E5" w14:textId="30B210FB" w:rsidR="004B70DE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E937727" w14:textId="77777777" w:rsidR="004B70DE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A4F1DEF" w14:textId="77777777" w:rsidR="004B70DE" w:rsidRDefault="004B70D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B70DE" w14:paraId="6349C91B" w14:textId="77777777">
        <w:trPr>
          <w:trHeight w:val="578"/>
          <w:jc w:val="center"/>
        </w:trPr>
        <w:tc>
          <w:tcPr>
            <w:tcW w:w="1381" w:type="dxa"/>
          </w:tcPr>
          <w:p w14:paraId="4AE1381F" w14:textId="77777777" w:rsidR="004B70DE" w:rsidRDefault="004B70D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D32E0EB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3EB612C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7FBD1F7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2B2C9AB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FEF9643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5646CF8" w14:textId="77777777" w:rsidR="004B70DE" w:rsidRDefault="004B70DE">
            <w:pPr>
              <w:pStyle w:val="a0"/>
              <w:ind w:firstLine="480"/>
              <w:rPr>
                <w:sz w:val="24"/>
              </w:rPr>
            </w:pPr>
          </w:p>
          <w:p w14:paraId="68B53DC2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0C0F2940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CAE33B3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2021D64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62E441F" w14:textId="77777777" w:rsidR="004B70DE" w:rsidRDefault="004B70D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7F814FB" w14:textId="77777777" w:rsidR="004B70DE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B70DE" w14:paraId="5CFB960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0B50E8A" w14:textId="77777777" w:rsidR="004B70DE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4B70DE" w14:paraId="5736A4D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AB778D7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BA391F8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D23A3F8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B5648DF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8365C71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8853531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9565FFB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1AD0F74" w14:textId="77777777" w:rsidR="004B70DE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70DE" w14:paraId="0295732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65F9650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C1667B5" w14:textId="77777777" w:rsidR="004B70DE" w:rsidRDefault="004B70D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B70DE" w14:paraId="116A3D6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A6E93E1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F2BDEE1" w14:textId="77777777" w:rsidR="004B70DE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1123ACD" w14:textId="77777777" w:rsidR="004B70DE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36694E1" w14:textId="77777777" w:rsidR="004B70DE" w:rsidRDefault="004B70D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B70DE" w14:paraId="16D3E79D" w14:textId="77777777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3C16A36" w14:textId="77777777" w:rsidR="004B70DE" w:rsidRDefault="004B70D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E146765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FCF5600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022FC58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937743D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F7331CF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14AB088" w14:textId="77777777" w:rsidR="004B70DE" w:rsidRDefault="004B70DE">
            <w:pPr>
              <w:pStyle w:val="a0"/>
              <w:ind w:firstLine="480"/>
              <w:rPr>
                <w:sz w:val="24"/>
              </w:rPr>
            </w:pPr>
          </w:p>
          <w:p w14:paraId="0963458C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06FD42A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D2B33F7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D754301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69840A6" w14:textId="77777777" w:rsidR="004B70DE" w:rsidRDefault="004B70D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9F4FE7E" w14:textId="77777777" w:rsidR="004B70DE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A694295" w14:textId="77777777" w:rsidR="004B70DE" w:rsidRDefault="004B70DE">
      <w:pPr>
        <w:pStyle w:val="a0"/>
        <w:ind w:firstLine="480"/>
        <w:rPr>
          <w:bCs/>
          <w:sz w:val="24"/>
        </w:rPr>
      </w:pPr>
    </w:p>
    <w:p w14:paraId="132C3216" w14:textId="77777777" w:rsidR="004B70DE" w:rsidRDefault="004B70DE">
      <w:pPr>
        <w:pStyle w:val="a0"/>
        <w:ind w:firstLine="480"/>
        <w:rPr>
          <w:bCs/>
          <w:sz w:val="24"/>
        </w:rPr>
      </w:pPr>
    </w:p>
    <w:p w14:paraId="218A354F" w14:textId="77777777" w:rsidR="004B70DE" w:rsidRDefault="004B70DE">
      <w:pPr>
        <w:pStyle w:val="a0"/>
        <w:ind w:firstLine="480"/>
        <w:rPr>
          <w:bCs/>
          <w:sz w:val="24"/>
        </w:rPr>
      </w:pPr>
    </w:p>
    <w:p w14:paraId="4E2BDDD5" w14:textId="77777777" w:rsidR="004B70DE" w:rsidRDefault="004B70DE">
      <w:pPr>
        <w:pStyle w:val="a0"/>
        <w:ind w:firstLineChars="0" w:firstLine="0"/>
        <w:rPr>
          <w:bCs/>
          <w:sz w:val="24"/>
        </w:rPr>
      </w:pPr>
    </w:p>
    <w:sectPr w:rsidR="004B70DE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9F86" w14:textId="77777777" w:rsidR="00231192" w:rsidRDefault="00231192">
      <w:r>
        <w:separator/>
      </w:r>
    </w:p>
  </w:endnote>
  <w:endnote w:type="continuationSeparator" w:id="0">
    <w:p w14:paraId="27D31C82" w14:textId="77777777" w:rsidR="00231192" w:rsidRDefault="0023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5293" w14:textId="77777777" w:rsidR="004B70DE" w:rsidRDefault="004B70DE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2731" w14:textId="77777777" w:rsidR="00231192" w:rsidRDefault="00231192">
      <w:r>
        <w:separator/>
      </w:r>
    </w:p>
  </w:footnote>
  <w:footnote w:type="continuationSeparator" w:id="0">
    <w:p w14:paraId="688F2FA0" w14:textId="77777777" w:rsidR="00231192" w:rsidRDefault="0023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2406" w14:textId="77777777" w:rsidR="004B70DE" w:rsidRDefault="004B70DE">
    <w:pPr>
      <w:spacing w:line="240" w:lineRule="atLeast"/>
      <w:ind w:firstLine="1365"/>
      <w:rPr>
        <w:rFonts w:ascii="宋体"/>
        <w:sz w:val="24"/>
        <w:u w:val="single"/>
      </w:rPr>
    </w:pPr>
  </w:p>
  <w:p w14:paraId="6D1EE9D2" w14:textId="77777777" w:rsidR="004B70DE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1EA11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14:paraId="0EBD4AE5" w14:textId="77777777" w:rsidR="004B70DE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B9CF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5FD0FDA" w14:textId="77777777" w:rsidR="004B70DE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4B70DE"/>
    <w:rsid w:val="00087F96"/>
    <w:rsid w:val="00135F08"/>
    <w:rsid w:val="001D3A34"/>
    <w:rsid w:val="00231192"/>
    <w:rsid w:val="00334AAB"/>
    <w:rsid w:val="003534FE"/>
    <w:rsid w:val="003740BC"/>
    <w:rsid w:val="004B70DE"/>
    <w:rsid w:val="00553303"/>
    <w:rsid w:val="0065079E"/>
    <w:rsid w:val="008621FE"/>
    <w:rsid w:val="008F43BF"/>
    <w:rsid w:val="0090275C"/>
    <w:rsid w:val="00AC01F4"/>
    <w:rsid w:val="00B76CBA"/>
    <w:rsid w:val="00C1182C"/>
    <w:rsid w:val="00C60B07"/>
    <w:rsid w:val="00E83BC8"/>
    <w:rsid w:val="09AC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BB299D3"/>
  <w15:docId w15:val="{52E67641-C670-4F1E-A562-5A6371BF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1D3A34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506</Words>
  <Characters>2889</Characters>
  <Application>Microsoft Office Word</Application>
  <DocSecurity>0</DocSecurity>
  <Lines>24</Lines>
  <Paragraphs>6</Paragraphs>
  <ScaleCrop>false</ScaleCrop>
  <Company>微软中国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43</cp:revision>
  <cp:lastPrinted>2015-12-21T05:08:00Z</cp:lastPrinted>
  <dcterms:created xsi:type="dcterms:W3CDTF">2019-03-19T00:44:00Z</dcterms:created>
  <dcterms:modified xsi:type="dcterms:W3CDTF">2023-03-11T02:10:00Z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