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陕西鑫联仪器仪表有限公司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17.07.02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压力容器的生产</w:t>
            </w:r>
            <w:r>
              <w:rPr>
                <w:rFonts w:hint="eastAsia"/>
                <w:b/>
                <w:sz w:val="20"/>
                <w:lang w:val="en-US" w:eastAsia="zh-CN"/>
              </w:rPr>
              <w:t>:粗加工-精加工-焊接-组装-打压测试-检验-入库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color w:val="auto"/>
                <w:kern w:val="2"/>
                <w:sz w:val="20"/>
                <w:lang w:val="en-US" w:eastAsia="zh-CN" w:bidi="ar-SA"/>
              </w:rPr>
              <w:t>焊接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  <w:t>、压力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0"/>
                <w:lang w:val="en-US" w:eastAsia="zh-CN"/>
              </w:rPr>
              <w:t>压力容器 第1部分:通用要求GB/T 150.1-2011、压力容器 第2部分:材料GB/T 150.2-2011、压力容器 第4部分:制造、检验和验收GB/T 150.4-2011、压力容器术语GB/T 26929-2011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auto"/>
                <w:kern w:val="2"/>
                <w:sz w:val="20"/>
                <w:lang w:val="en-US" w:eastAsia="zh-CN" w:bidi="ar-SA"/>
              </w:rPr>
              <w:t>压力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 xml:space="preserve">EMS  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陕西鑫联仪器仪表有限公司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</w:t>
            </w:r>
            <w:bookmarkStart w:id="2" w:name="_GoBack"/>
            <w:bookmarkEnd w:id="2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17.07.02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压力容器的生产</w:t>
            </w:r>
            <w:r>
              <w:rPr>
                <w:rFonts w:hint="eastAsia"/>
                <w:b/>
                <w:sz w:val="20"/>
                <w:lang w:val="en-US" w:eastAsia="zh-CN"/>
              </w:rPr>
              <w:t>:粗加工-精加工-焊接-组装-打压测试-检验-入库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</w:rPr>
              <w:t>固废排放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材料包装物废弃、办公垃圾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，</w:t>
            </w:r>
            <w:r>
              <w:rPr>
                <w:rFonts w:hint="eastAsia"/>
                <w:b/>
                <w:sz w:val="20"/>
                <w:szCs w:val="22"/>
              </w:rPr>
              <w:t>实行垃圾分类处理，办公固废由综合办公室统一收集，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物业统一处理</w:t>
            </w:r>
            <w:r>
              <w:rPr>
                <w:rFonts w:hint="eastAsia"/>
                <w:b/>
                <w:sz w:val="20"/>
                <w:szCs w:val="22"/>
              </w:rPr>
              <w:t>。火灾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办公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过程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环境保护法、中华人民共和国环境影响评价法、中华人民共和国水污染防治法、中华人民共和国大气污染防治法、中华人民共和国环境噪声污染防治法、中华人民共和国固体废物污染环境防治法、中华人民共和国消防法、GB8978-1996污水综合排放标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□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陕西鑫联仪器仪表有限公司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17.07.02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17.07.02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压力容器的生产</w:t>
            </w:r>
            <w:r>
              <w:rPr>
                <w:rFonts w:hint="eastAsia"/>
                <w:b/>
                <w:sz w:val="20"/>
                <w:lang w:val="en-US" w:eastAsia="zh-CN"/>
              </w:rPr>
              <w:t>:粗加工-精加工-焊接-组装-打压测试-检验-入库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触电事故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严格执行安全用电规范,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办公区域线路定期检查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2"/>
                <w:lang w:eastAsia="zh-CN"/>
              </w:rPr>
            </w:pPr>
            <w:r>
              <w:rPr>
                <w:rFonts w:hint="eastAsia"/>
                <w:b/>
                <w:sz w:val="20"/>
                <w:szCs w:val="22"/>
              </w:rPr>
              <w:t>火灾事故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：</w:t>
            </w:r>
            <w:r>
              <w:rPr>
                <w:rFonts w:hint="eastAsia"/>
                <w:b/>
                <w:sz w:val="20"/>
                <w:szCs w:val="22"/>
              </w:rPr>
              <w:t>对重点部位按防火要求配备环保型灭火器材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；</w:t>
            </w:r>
            <w:r>
              <w:rPr>
                <w:rFonts w:hint="eastAsia"/>
                <w:b/>
                <w:sz w:val="20"/>
                <w:szCs w:val="22"/>
              </w:rPr>
              <w:t>严格落实各项消防规章及防火管理制度</w:t>
            </w:r>
            <w:r>
              <w:rPr>
                <w:rFonts w:hint="eastAsia"/>
                <w:b/>
                <w:sz w:val="20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交通意外事故：销售运输过程严格按照交通相关规章制度驾驶，严谨疲劳驾驶酒后驾驶。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0"/>
                <w:lang w:val="en-GB" w:eastAsia="zh-CN"/>
              </w:rPr>
              <w:t>中华人民共和国安全生产法、中华人民共和国特种设备安全法、中华人民共和国劳动法、中华人民共和国消防法、中华人民共和国妇女权益保障法、电气安全管理规程、女职工劳动保护特别规定、特种设备安全检察条例、火灾事故调查规定、消防监督检查规定、工伤保险条例、</w:t>
            </w:r>
            <w:r>
              <w:rPr>
                <w:rFonts w:hint="eastAsia" w:eastAsia="宋体"/>
                <w:b/>
                <w:sz w:val="20"/>
                <w:lang w:val="en-GB"/>
              </w:rPr>
              <w:t>未成年工特殊保护规定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2023.3.9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rPr>
          <w:rFonts w:hint="eastAsia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2"/>
        <w:rFonts w:hint="default"/>
      </w:rPr>
    </w:pPr>
    <w:r>
      <w:rPr>
        <w:rStyle w:val="12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6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MDJhMzVmMjRhOTI3NTFjNmRlYmM5YzA2NWZhNjBiZTEifQ=="/>
  </w:docVars>
  <w:rsids>
    <w:rsidRoot w:val="00000000"/>
    <w:rsid w:val="0BBA41DD"/>
    <w:rsid w:val="0E595FED"/>
    <w:rsid w:val="38721945"/>
    <w:rsid w:val="4AAE7501"/>
    <w:rsid w:val="55DD4614"/>
    <w:rsid w:val="723143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b/>
      <w:bCs/>
      <w:sz w:val="3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  <w:style w:type="paragraph" w:styleId="4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2023-03-08T11:07:33Z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2052-11.1.0.12980</vt:lpwstr>
  </property>
</Properties>
</file>