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0870-2021-SA-2023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陕西鑫联仪器仪表有限公司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91610000730412509E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赵新时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杨秧秧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主任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157863763@qq.com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pacing w:val="1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18702910764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029-86266013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18702910764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ISC-SA-2021-0137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1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扩大</w:t>
            </w:r>
            <w:bookmarkStart w:id="2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2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□企业名称</w:t>
            </w:r>
            <w:bookmarkStart w:id="3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4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4"/>
            <w:bookmarkStart w:id="6" w:name="_GoBack"/>
            <w:bookmarkEnd w:id="6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变更详细信息说明：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原范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围: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螺旋（双）转子流量计、普通电磁流量计、楔形流量计、三转子流量计、指示型转子流量计、螺旋单转子流量计、智能控制注水仪、金属刮板流量计、旋进漩涡气体流量计、质量流量计的售后服务（配送、安装、维修、技术支持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变更后范围:</w:t>
            </w:r>
            <w:bookmarkStart w:id="5" w:name="审核范围"/>
            <w:r>
              <w:rPr>
                <w:rFonts w:ascii="宋体" w:hAnsi="宋体" w:cs="宋体"/>
                <w:color w:val="auto"/>
                <w:kern w:val="0"/>
                <w:szCs w:val="21"/>
              </w:rPr>
              <w:t>自动化仪器仪表及附属装置（螺旋(双)转子流量计、普通电磁流量计、楔形流量计、三转子流量计、指示型转子流量计、螺旋单转子流量计、智能控制注水仪、金属刮板流量计、旋进漩涡气体流量计、质量流量计、孔板流量计、过滤器、含水分析仪、氧化锆氧量分析器、仪器仪表配件和资质范围内的压力容器的生产、销售，售后及其技术咨询、技术服务和仪器仪表的维修的售后服务（配送、安装、维修、技术支持）</w:t>
            </w:r>
            <w:bookmarkEnd w:id="5"/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日期：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color w:val="auto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>
    <w:pPr>
      <w:pStyle w:val="5"/>
      <w:pBdr>
        <w:bottom w:val="none" w:color="auto" w:sz="0" w:space="0"/>
      </w:pBdr>
      <w:tabs>
        <w:tab w:val="left" w:pos="6212"/>
        <w:tab w:val="clear" w:pos="4153"/>
        <w:tab w:val="clear" w:pos="8306"/>
      </w:tabs>
      <w:spacing w:line="320" w:lineRule="exact"/>
      <w:jc w:val="left"/>
      <w:rPr>
        <w:rStyle w:val="14"/>
        <w:rFonts w:hint="default" w:ascii="Times New Roman" w:hAnsi="Times New Roman"/>
      </w:rPr>
    </w:pPr>
    <w:r>
      <w:rPr>
        <w:rStyle w:val="14"/>
        <w:rFonts w:hint="default" w:ascii="Times New Roman" w:hAnsi="Times New Roman"/>
      </w:rPr>
      <w:t xml:space="preserve">        北京国标联合认证有限公司</w:t>
    </w:r>
    <w:r>
      <w:rPr>
        <w:rStyle w:val="14"/>
        <w:rFonts w:hint="default" w:ascii="Times New Roman" w:hAnsi="Times New Roman"/>
      </w:rPr>
      <w:tab/>
    </w:r>
  </w:p>
  <w:p>
    <w:pPr>
      <w:pStyle w:val="5"/>
      <w:pBdr>
        <w:bottom w:val="none" w:color="auto" w:sz="0" w:space="0"/>
      </w:pBdr>
      <w:spacing w:line="320" w:lineRule="exact"/>
      <w:ind w:firstLine="1050" w:firstLineChars="500"/>
      <w:jc w:val="left"/>
      <w:rPr>
        <w:rStyle w:val="14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 id="文本框 4" o:spid="_x0000_s2049" o:spt="202" type="#_x0000_t202" style="position:absolute;left:0pt;margin-left:290.65pt;margin-top:0.9pt;height:22.05pt;width:186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t>ISC-S-II-1</w:t>
                </w:r>
                <w:r>
                  <w:rPr>
                    <w:rFonts w:hint="eastAsia"/>
                  </w:rPr>
                  <w:t>1（</w:t>
                </w:r>
                <w:r>
                  <w:rPr>
                    <w:rFonts w:hint="eastAsia"/>
                    <w:szCs w:val="21"/>
                  </w:rPr>
                  <w:t>A/1版）</w:t>
                </w:r>
              </w:p>
            </w:txbxContent>
          </v:textbox>
        </v:shape>
      </w:pict>
    </w:r>
    <w:r>
      <w:rPr>
        <w:rStyle w:val="14"/>
        <w:rFonts w:hint="default" w:ascii="Times New Roman" w:hAnsi="Times New Roman"/>
        <w:w w:val="80"/>
      </w:rPr>
      <w:t xml:space="preserve">Beijing International Standard united Certification Co.,Ltd. </w:t>
    </w:r>
    <w:r>
      <w:rPr>
        <w:rStyle w:val="14"/>
        <w:rFonts w:hint="default" w:ascii="Times New Roman" w:hAnsi="Times New Roman"/>
        <w:w w:val="90"/>
      </w:rPr>
      <w:t xml:space="preserve"> </w:t>
    </w:r>
    <w:r>
      <w:rPr>
        <w:rStyle w:val="14"/>
        <w:rFonts w:hint="default"/>
        <w:w w:val="90"/>
        <w:sz w:val="18"/>
      </w:rPr>
      <w:t xml:space="preserve"> </w:t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 id="_x0000_s2050" o:spid="_x0000_s2050" o:spt="32" type="#_x0000_t32" style="position:absolute;left:0pt;flip:y;margin-left:-7.95pt;margin-top:13.35pt;height:1.7pt;width:495.6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14"/>
        <w:rFonts w:hint="default"/>
        <w:w w:val="90"/>
        <w:sz w:val="1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A09162B"/>
    <w:rsid w:val="21BE2CFB"/>
    <w:rsid w:val="230304F3"/>
    <w:rsid w:val="3C3F0A85"/>
    <w:rsid w:val="4ABB1C1E"/>
    <w:rsid w:val="4B3B68BB"/>
    <w:rsid w:val="4B6422B6"/>
    <w:rsid w:val="55FC46D1"/>
    <w:rsid w:val="614147D4"/>
    <w:rsid w:val="623A1223"/>
    <w:rsid w:val="62E371DA"/>
    <w:rsid w:val="6A8676FB"/>
    <w:rsid w:val="7E655B4E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199</Characters>
  <Lines>1</Lines>
  <Paragraphs>1</Paragraphs>
  <TotalTime>3</TotalTime>
  <ScaleCrop>false</ScaleCrop>
  <LinksUpToDate>false</LinksUpToDate>
  <CharactersWithSpaces>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郭力</cp:lastModifiedBy>
  <dcterms:modified xsi:type="dcterms:W3CDTF">2023-03-06T10:03:00Z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91A760BBDF1541CA9E9087CCCA48BE24</vt:lpwstr>
  </property>
</Properties>
</file>